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center" w:tblpY="-434"/>
        <w:tblW w:w="15625" w:type="dxa"/>
        <w:tblBorders>
          <w:top w:val="nil"/>
          <w:left w:val="nil"/>
          <w:bottom w:val="nil"/>
          <w:right w:val="nil"/>
        </w:tblBorders>
        <w:tblLayout w:type="fixed"/>
        <w:tblLook w:val="0000" w:firstRow="0" w:lastRow="0" w:firstColumn="0" w:lastColumn="0" w:noHBand="0" w:noVBand="0"/>
      </w:tblPr>
      <w:tblGrid>
        <w:gridCol w:w="3125"/>
        <w:gridCol w:w="3125"/>
        <w:gridCol w:w="3125"/>
        <w:gridCol w:w="3125"/>
        <w:gridCol w:w="3125"/>
      </w:tblGrid>
      <w:tr w:rsidR="00A14274" w:rsidTr="00A14274">
        <w:tblPrEx>
          <w:tblCellMar>
            <w:top w:w="0" w:type="dxa"/>
            <w:bottom w:w="0" w:type="dxa"/>
          </w:tblCellMar>
        </w:tblPrEx>
        <w:trPr>
          <w:trHeight w:val="86"/>
        </w:trPr>
        <w:tc>
          <w:tcPr>
            <w:tcW w:w="3125" w:type="dxa"/>
          </w:tcPr>
          <w:p w:rsidR="00A14274" w:rsidRDefault="00A14274" w:rsidP="00A14274">
            <w:pPr>
              <w:pStyle w:val="Default"/>
              <w:rPr>
                <w:sz w:val="16"/>
                <w:szCs w:val="16"/>
              </w:rPr>
            </w:pPr>
            <w:r>
              <w:rPr>
                <w:b/>
                <w:bCs/>
                <w:sz w:val="16"/>
                <w:szCs w:val="16"/>
              </w:rPr>
              <w:t xml:space="preserve">UNITS </w:t>
            </w:r>
          </w:p>
        </w:tc>
        <w:tc>
          <w:tcPr>
            <w:tcW w:w="3125" w:type="dxa"/>
          </w:tcPr>
          <w:p w:rsidR="00A14274" w:rsidRDefault="00A14274" w:rsidP="00A14274">
            <w:pPr>
              <w:pStyle w:val="Default"/>
              <w:rPr>
                <w:sz w:val="16"/>
                <w:szCs w:val="16"/>
              </w:rPr>
            </w:pPr>
            <w:r>
              <w:rPr>
                <w:b/>
                <w:bCs/>
                <w:sz w:val="16"/>
                <w:szCs w:val="16"/>
              </w:rPr>
              <w:t xml:space="preserve">AIM </w:t>
            </w:r>
          </w:p>
        </w:tc>
        <w:tc>
          <w:tcPr>
            <w:tcW w:w="3125" w:type="dxa"/>
          </w:tcPr>
          <w:p w:rsidR="00A14274" w:rsidRDefault="00A14274" w:rsidP="00A14274">
            <w:pPr>
              <w:pStyle w:val="Default"/>
              <w:rPr>
                <w:sz w:val="16"/>
                <w:szCs w:val="16"/>
              </w:rPr>
            </w:pPr>
            <w:r>
              <w:rPr>
                <w:b/>
                <w:bCs/>
                <w:sz w:val="16"/>
                <w:szCs w:val="16"/>
              </w:rPr>
              <w:t xml:space="preserve">WHERE THIS FITS IN </w:t>
            </w:r>
          </w:p>
        </w:tc>
        <w:tc>
          <w:tcPr>
            <w:tcW w:w="3125" w:type="dxa"/>
          </w:tcPr>
          <w:p w:rsidR="00A14274" w:rsidRDefault="00A14274" w:rsidP="00A14274">
            <w:pPr>
              <w:pStyle w:val="Default"/>
              <w:rPr>
                <w:sz w:val="16"/>
                <w:szCs w:val="16"/>
              </w:rPr>
            </w:pPr>
            <w:r>
              <w:rPr>
                <w:b/>
                <w:bCs/>
                <w:sz w:val="16"/>
                <w:szCs w:val="16"/>
              </w:rPr>
              <w:t xml:space="preserve">SKILLS </w:t>
            </w:r>
          </w:p>
        </w:tc>
        <w:tc>
          <w:tcPr>
            <w:tcW w:w="3125" w:type="dxa"/>
          </w:tcPr>
          <w:p w:rsidR="00A14274" w:rsidRDefault="00A14274" w:rsidP="00A14274">
            <w:pPr>
              <w:pStyle w:val="Default"/>
              <w:rPr>
                <w:sz w:val="16"/>
                <w:szCs w:val="16"/>
              </w:rPr>
            </w:pPr>
            <w:r>
              <w:rPr>
                <w:b/>
                <w:bCs/>
                <w:sz w:val="16"/>
                <w:szCs w:val="16"/>
              </w:rPr>
              <w:t xml:space="preserve">VOCABULARY </w:t>
            </w:r>
          </w:p>
        </w:tc>
      </w:tr>
      <w:tr w:rsidR="00A14274" w:rsidTr="00A14274">
        <w:tblPrEx>
          <w:tblCellMar>
            <w:top w:w="0" w:type="dxa"/>
            <w:bottom w:w="0" w:type="dxa"/>
          </w:tblCellMar>
        </w:tblPrEx>
        <w:trPr>
          <w:trHeight w:val="644"/>
        </w:trPr>
        <w:tc>
          <w:tcPr>
            <w:tcW w:w="3125" w:type="dxa"/>
          </w:tcPr>
          <w:p w:rsidR="00A14274" w:rsidRDefault="00A14274" w:rsidP="00A14274">
            <w:pPr>
              <w:pStyle w:val="Default"/>
              <w:rPr>
                <w:sz w:val="16"/>
                <w:szCs w:val="16"/>
              </w:rPr>
            </w:pPr>
            <w:r>
              <w:rPr>
                <w:b/>
                <w:bCs/>
                <w:sz w:val="16"/>
                <w:szCs w:val="16"/>
              </w:rPr>
              <w:t xml:space="preserve">4A </w:t>
            </w:r>
          </w:p>
          <w:p w:rsidR="00A14274" w:rsidRDefault="00A14274" w:rsidP="00A14274">
            <w:pPr>
              <w:pStyle w:val="Default"/>
              <w:rPr>
                <w:sz w:val="16"/>
                <w:szCs w:val="16"/>
              </w:rPr>
            </w:pPr>
            <w:r>
              <w:rPr>
                <w:b/>
                <w:bCs/>
                <w:sz w:val="16"/>
                <w:szCs w:val="16"/>
              </w:rPr>
              <w:t xml:space="preserve">CREATION &amp; THE STORY OF </w:t>
            </w:r>
          </w:p>
          <w:p w:rsidR="00A14274" w:rsidRDefault="00A14274" w:rsidP="00A14274">
            <w:pPr>
              <w:pStyle w:val="Default"/>
              <w:rPr>
                <w:sz w:val="16"/>
                <w:szCs w:val="16"/>
              </w:rPr>
            </w:pPr>
            <w:r>
              <w:rPr>
                <w:b/>
                <w:bCs/>
                <w:sz w:val="16"/>
                <w:szCs w:val="16"/>
              </w:rPr>
              <w:t xml:space="preserve">ABRAHAM TO JOSEPH </w:t>
            </w:r>
          </w:p>
        </w:tc>
        <w:tc>
          <w:tcPr>
            <w:tcW w:w="3125" w:type="dxa"/>
          </w:tcPr>
          <w:p w:rsidR="00A14274" w:rsidRDefault="00A14274" w:rsidP="00A14274">
            <w:pPr>
              <w:pStyle w:val="Default"/>
              <w:rPr>
                <w:sz w:val="16"/>
                <w:szCs w:val="16"/>
              </w:rPr>
            </w:pPr>
            <w:r>
              <w:rPr>
                <w:sz w:val="16"/>
                <w:szCs w:val="16"/>
              </w:rPr>
              <w:t xml:space="preserve">In this </w:t>
            </w:r>
            <w:proofErr w:type="gramStart"/>
            <w:r>
              <w:rPr>
                <w:sz w:val="16"/>
                <w:szCs w:val="16"/>
              </w:rPr>
              <w:t>unit</w:t>
            </w:r>
            <w:proofErr w:type="gramEnd"/>
            <w:r>
              <w:rPr>
                <w:sz w:val="16"/>
                <w:szCs w:val="16"/>
              </w:rPr>
              <w:t xml:space="preserve"> the children will hear and learn about some important stories from the Book of Genesis. They will explore some important images of God found in these stories and consider what it mean for human beings to be made in the image and likeness of God. </w:t>
            </w:r>
          </w:p>
        </w:tc>
        <w:tc>
          <w:tcPr>
            <w:tcW w:w="3125" w:type="dxa"/>
          </w:tcPr>
          <w:p w:rsidR="00A14274" w:rsidRDefault="00A14274" w:rsidP="00A14274">
            <w:pPr>
              <w:pStyle w:val="Default"/>
              <w:rPr>
                <w:sz w:val="16"/>
                <w:szCs w:val="16"/>
              </w:rPr>
            </w:pPr>
            <w:r>
              <w:rPr>
                <w:sz w:val="16"/>
                <w:szCs w:val="16"/>
              </w:rPr>
              <w:t xml:space="preserve">This unit builds on lots of previous work on the creation story in Key Stage 1 and some significant work on the Old Testament in Year 2. </w:t>
            </w:r>
          </w:p>
        </w:tc>
        <w:tc>
          <w:tcPr>
            <w:tcW w:w="3125" w:type="dxa"/>
          </w:tcPr>
          <w:p w:rsidR="00A14274" w:rsidRDefault="00A14274" w:rsidP="00A14274">
            <w:pPr>
              <w:pStyle w:val="Default"/>
              <w:rPr>
                <w:sz w:val="16"/>
                <w:szCs w:val="16"/>
              </w:rPr>
            </w:pPr>
            <w:r>
              <w:rPr>
                <w:sz w:val="16"/>
                <w:szCs w:val="16"/>
              </w:rPr>
              <w:t xml:space="preserve">Reading, research, empathetic writing, discussion, thinking skills, map work. </w:t>
            </w:r>
          </w:p>
        </w:tc>
        <w:tc>
          <w:tcPr>
            <w:tcW w:w="3125" w:type="dxa"/>
          </w:tcPr>
          <w:p w:rsidR="00A14274" w:rsidRDefault="00A14274" w:rsidP="00A14274">
            <w:pPr>
              <w:pStyle w:val="Default"/>
              <w:rPr>
                <w:sz w:val="16"/>
                <w:szCs w:val="16"/>
              </w:rPr>
            </w:pPr>
            <w:r>
              <w:rPr>
                <w:sz w:val="16"/>
                <w:szCs w:val="16"/>
              </w:rPr>
              <w:t xml:space="preserve">Creation, image and likeness, Old Testament, Abraham, Isaac, Jacob, Joseph, jealousy, </w:t>
            </w:r>
          </w:p>
          <w:p w:rsidR="00A14274" w:rsidRDefault="00A14274" w:rsidP="00A14274">
            <w:pPr>
              <w:pStyle w:val="Default"/>
              <w:rPr>
                <w:sz w:val="16"/>
                <w:szCs w:val="16"/>
              </w:rPr>
            </w:pPr>
            <w:proofErr w:type="gramStart"/>
            <w:r>
              <w:rPr>
                <w:sz w:val="16"/>
                <w:szCs w:val="16"/>
              </w:rPr>
              <w:t>sacrifice</w:t>
            </w:r>
            <w:proofErr w:type="gramEnd"/>
            <w:r>
              <w:rPr>
                <w:sz w:val="16"/>
                <w:szCs w:val="16"/>
              </w:rPr>
              <w:t xml:space="preserve">, reconciliation. </w:t>
            </w:r>
          </w:p>
        </w:tc>
      </w:tr>
      <w:tr w:rsidR="00A14274" w:rsidTr="00A14274">
        <w:tblPrEx>
          <w:tblCellMar>
            <w:top w:w="0" w:type="dxa"/>
            <w:bottom w:w="0" w:type="dxa"/>
          </w:tblCellMar>
        </w:tblPrEx>
        <w:trPr>
          <w:trHeight w:val="868"/>
        </w:trPr>
        <w:tc>
          <w:tcPr>
            <w:tcW w:w="3125" w:type="dxa"/>
          </w:tcPr>
          <w:p w:rsidR="00A14274" w:rsidRDefault="00A14274" w:rsidP="00A14274">
            <w:pPr>
              <w:pStyle w:val="Default"/>
              <w:rPr>
                <w:sz w:val="16"/>
                <w:szCs w:val="16"/>
              </w:rPr>
            </w:pPr>
            <w:r>
              <w:rPr>
                <w:b/>
                <w:bCs/>
                <w:sz w:val="16"/>
                <w:szCs w:val="16"/>
              </w:rPr>
              <w:t xml:space="preserve">4B </w:t>
            </w:r>
          </w:p>
          <w:p w:rsidR="00A14274" w:rsidRDefault="00A14274" w:rsidP="00A14274">
            <w:pPr>
              <w:pStyle w:val="Default"/>
              <w:rPr>
                <w:sz w:val="16"/>
                <w:szCs w:val="16"/>
              </w:rPr>
            </w:pPr>
            <w:r>
              <w:rPr>
                <w:b/>
                <w:bCs/>
                <w:sz w:val="16"/>
                <w:szCs w:val="16"/>
              </w:rPr>
              <w:t xml:space="preserve">JESUS TEACHES US HOW TO PRAY </w:t>
            </w:r>
          </w:p>
        </w:tc>
        <w:tc>
          <w:tcPr>
            <w:tcW w:w="3125" w:type="dxa"/>
          </w:tcPr>
          <w:p w:rsidR="00A14274" w:rsidRDefault="00A14274" w:rsidP="00A14274">
            <w:pPr>
              <w:pStyle w:val="Default"/>
              <w:rPr>
                <w:sz w:val="16"/>
                <w:szCs w:val="16"/>
              </w:rPr>
            </w:pPr>
            <w:r>
              <w:rPr>
                <w:sz w:val="16"/>
                <w:szCs w:val="16"/>
              </w:rPr>
              <w:t xml:space="preserve">In this </w:t>
            </w:r>
            <w:proofErr w:type="gramStart"/>
            <w:r>
              <w:rPr>
                <w:sz w:val="16"/>
                <w:szCs w:val="16"/>
              </w:rPr>
              <w:t>unit</w:t>
            </w:r>
            <w:proofErr w:type="gramEnd"/>
            <w:r>
              <w:rPr>
                <w:sz w:val="16"/>
                <w:szCs w:val="16"/>
              </w:rPr>
              <w:t xml:space="preserve"> the children will learn about the prayer life of Jesus as he grew up in the Jewish faith. The children will be introduced to some prayers from the Old Testament and </w:t>
            </w:r>
          </w:p>
          <w:p w:rsidR="00A14274" w:rsidRDefault="00A14274" w:rsidP="00A14274">
            <w:pPr>
              <w:pStyle w:val="Default"/>
              <w:rPr>
                <w:sz w:val="16"/>
                <w:szCs w:val="16"/>
              </w:rPr>
            </w:pPr>
            <w:proofErr w:type="gramStart"/>
            <w:r>
              <w:rPr>
                <w:sz w:val="16"/>
                <w:szCs w:val="16"/>
              </w:rPr>
              <w:t>they</w:t>
            </w:r>
            <w:proofErr w:type="gramEnd"/>
            <w:r>
              <w:rPr>
                <w:sz w:val="16"/>
                <w:szCs w:val="16"/>
              </w:rPr>
              <w:t xml:space="preserve"> will consider the importance Jesus attached to prayer. The children will study the Our Father, the prayer of the Rosary and some other forms of prayer as part of this unit. </w:t>
            </w:r>
          </w:p>
        </w:tc>
        <w:tc>
          <w:tcPr>
            <w:tcW w:w="3125" w:type="dxa"/>
          </w:tcPr>
          <w:p w:rsidR="00A14274" w:rsidRDefault="00A14274" w:rsidP="00A14274">
            <w:pPr>
              <w:pStyle w:val="Default"/>
              <w:rPr>
                <w:sz w:val="16"/>
                <w:szCs w:val="16"/>
              </w:rPr>
            </w:pPr>
            <w:r>
              <w:rPr>
                <w:sz w:val="16"/>
                <w:szCs w:val="16"/>
              </w:rPr>
              <w:t xml:space="preserve">The unit builds upon previous work in Year 2 and Year 3 when children learnt about different forms of prayer. </w:t>
            </w:r>
          </w:p>
        </w:tc>
        <w:tc>
          <w:tcPr>
            <w:tcW w:w="3125" w:type="dxa"/>
          </w:tcPr>
          <w:p w:rsidR="00A14274" w:rsidRDefault="00A14274" w:rsidP="00A14274">
            <w:pPr>
              <w:pStyle w:val="Default"/>
              <w:rPr>
                <w:sz w:val="16"/>
                <w:szCs w:val="16"/>
              </w:rPr>
            </w:pPr>
            <w:r>
              <w:rPr>
                <w:sz w:val="16"/>
                <w:szCs w:val="16"/>
              </w:rPr>
              <w:t xml:space="preserve">Thinking skills, discussion, observation, interpreting symbols, research skills, being </w:t>
            </w:r>
          </w:p>
          <w:p w:rsidR="00A14274" w:rsidRDefault="00A14274" w:rsidP="00A14274">
            <w:pPr>
              <w:pStyle w:val="Default"/>
              <w:rPr>
                <w:sz w:val="16"/>
                <w:szCs w:val="16"/>
              </w:rPr>
            </w:pPr>
            <w:proofErr w:type="gramStart"/>
            <w:r>
              <w:rPr>
                <w:sz w:val="16"/>
                <w:szCs w:val="16"/>
              </w:rPr>
              <w:t>able</w:t>
            </w:r>
            <w:proofErr w:type="gramEnd"/>
            <w:r>
              <w:rPr>
                <w:sz w:val="16"/>
                <w:szCs w:val="16"/>
              </w:rPr>
              <w:t xml:space="preserve"> to sit still, liturgy preparation skills. </w:t>
            </w:r>
          </w:p>
        </w:tc>
        <w:tc>
          <w:tcPr>
            <w:tcW w:w="3125" w:type="dxa"/>
          </w:tcPr>
          <w:p w:rsidR="00A14274" w:rsidRDefault="00A14274" w:rsidP="00A14274">
            <w:pPr>
              <w:pStyle w:val="Default"/>
              <w:rPr>
                <w:sz w:val="16"/>
                <w:szCs w:val="16"/>
              </w:rPr>
            </w:pPr>
            <w:r>
              <w:rPr>
                <w:sz w:val="16"/>
                <w:szCs w:val="16"/>
              </w:rPr>
              <w:t xml:space="preserve">Jew, synagogue, Shema, Psalms, prayer, silence, Our Father, Glory to God, praise, thanks, listening, Mary, rosary. </w:t>
            </w:r>
          </w:p>
        </w:tc>
      </w:tr>
      <w:tr w:rsidR="00A14274" w:rsidTr="00A14274">
        <w:tblPrEx>
          <w:tblCellMar>
            <w:top w:w="0" w:type="dxa"/>
            <w:bottom w:w="0" w:type="dxa"/>
          </w:tblCellMar>
        </w:tblPrEx>
        <w:trPr>
          <w:trHeight w:val="644"/>
        </w:trPr>
        <w:tc>
          <w:tcPr>
            <w:tcW w:w="3125" w:type="dxa"/>
          </w:tcPr>
          <w:p w:rsidR="00A14274" w:rsidRDefault="00A14274" w:rsidP="00A14274">
            <w:pPr>
              <w:pStyle w:val="Default"/>
              <w:rPr>
                <w:sz w:val="16"/>
                <w:szCs w:val="16"/>
              </w:rPr>
            </w:pPr>
            <w:r>
              <w:rPr>
                <w:b/>
                <w:bCs/>
                <w:sz w:val="16"/>
                <w:szCs w:val="16"/>
              </w:rPr>
              <w:t xml:space="preserve">4C </w:t>
            </w:r>
          </w:p>
          <w:p w:rsidR="00A14274" w:rsidRDefault="00A14274" w:rsidP="00A14274">
            <w:pPr>
              <w:pStyle w:val="Default"/>
              <w:rPr>
                <w:sz w:val="16"/>
                <w:szCs w:val="16"/>
              </w:rPr>
            </w:pPr>
            <w:r>
              <w:rPr>
                <w:b/>
                <w:bCs/>
                <w:sz w:val="16"/>
                <w:szCs w:val="16"/>
              </w:rPr>
              <w:t xml:space="preserve">ADVENT </w:t>
            </w:r>
          </w:p>
        </w:tc>
        <w:tc>
          <w:tcPr>
            <w:tcW w:w="3125" w:type="dxa"/>
          </w:tcPr>
          <w:p w:rsidR="00A14274" w:rsidRDefault="00A14274" w:rsidP="00A14274">
            <w:pPr>
              <w:pStyle w:val="Default"/>
              <w:rPr>
                <w:sz w:val="16"/>
                <w:szCs w:val="16"/>
              </w:rPr>
            </w:pPr>
            <w:r>
              <w:rPr>
                <w:sz w:val="16"/>
                <w:szCs w:val="16"/>
              </w:rPr>
              <w:t xml:space="preserve">In this unit of work the children will learn about the ancestors of Jesus and </w:t>
            </w:r>
            <w:proofErr w:type="gramStart"/>
            <w:r>
              <w:rPr>
                <w:sz w:val="16"/>
                <w:szCs w:val="16"/>
              </w:rPr>
              <w:t>that</w:t>
            </w:r>
            <w:proofErr w:type="gramEnd"/>
            <w:r>
              <w:rPr>
                <w:sz w:val="16"/>
                <w:szCs w:val="16"/>
              </w:rPr>
              <w:t xml:space="preserve"> he was descended from the House of David. Through this work the children will be able </w:t>
            </w:r>
          </w:p>
          <w:p w:rsidR="00A14274" w:rsidRDefault="00A14274" w:rsidP="00A14274">
            <w:pPr>
              <w:pStyle w:val="Default"/>
              <w:rPr>
                <w:sz w:val="16"/>
                <w:szCs w:val="16"/>
              </w:rPr>
            </w:pPr>
            <w:proofErr w:type="gramStart"/>
            <w:r>
              <w:rPr>
                <w:sz w:val="16"/>
                <w:szCs w:val="16"/>
              </w:rPr>
              <w:t>to</w:t>
            </w:r>
            <w:proofErr w:type="gramEnd"/>
            <w:r>
              <w:rPr>
                <w:sz w:val="16"/>
                <w:szCs w:val="16"/>
              </w:rPr>
              <w:t xml:space="preserve"> place the story of the first coming of Jesus into an historical context. </w:t>
            </w:r>
          </w:p>
        </w:tc>
        <w:tc>
          <w:tcPr>
            <w:tcW w:w="3125" w:type="dxa"/>
          </w:tcPr>
          <w:p w:rsidR="00A14274" w:rsidRDefault="00A14274" w:rsidP="00A14274">
            <w:pPr>
              <w:pStyle w:val="Default"/>
              <w:rPr>
                <w:sz w:val="16"/>
                <w:szCs w:val="16"/>
              </w:rPr>
            </w:pPr>
            <w:r>
              <w:rPr>
                <w:sz w:val="16"/>
                <w:szCs w:val="16"/>
              </w:rPr>
              <w:t xml:space="preserve">This unit builds on previous work in Year 2 and in Year 3 about the ancestors of Jesus and those who waited for him to come. </w:t>
            </w:r>
          </w:p>
        </w:tc>
        <w:tc>
          <w:tcPr>
            <w:tcW w:w="3125" w:type="dxa"/>
          </w:tcPr>
          <w:p w:rsidR="00A14274" w:rsidRDefault="00A14274" w:rsidP="00A14274">
            <w:pPr>
              <w:pStyle w:val="Default"/>
              <w:rPr>
                <w:sz w:val="16"/>
                <w:szCs w:val="16"/>
              </w:rPr>
            </w:pPr>
            <w:r>
              <w:rPr>
                <w:sz w:val="16"/>
                <w:szCs w:val="16"/>
              </w:rPr>
              <w:t xml:space="preserve">Research skills, thinking skills, discussion, sequencing skills. </w:t>
            </w:r>
          </w:p>
        </w:tc>
        <w:tc>
          <w:tcPr>
            <w:tcW w:w="3125" w:type="dxa"/>
          </w:tcPr>
          <w:p w:rsidR="00A14274" w:rsidRDefault="00A14274" w:rsidP="00A14274">
            <w:pPr>
              <w:pStyle w:val="Default"/>
              <w:rPr>
                <w:sz w:val="16"/>
                <w:szCs w:val="16"/>
              </w:rPr>
            </w:pPr>
            <w:r>
              <w:rPr>
                <w:sz w:val="16"/>
                <w:szCs w:val="16"/>
              </w:rPr>
              <w:t xml:space="preserve">Family tree, Jesse Tree, ancestors, Names of Jesus’ ancestors. </w:t>
            </w:r>
          </w:p>
        </w:tc>
      </w:tr>
      <w:tr w:rsidR="00A14274" w:rsidTr="00A14274">
        <w:tblPrEx>
          <w:tblCellMar>
            <w:top w:w="0" w:type="dxa"/>
            <w:bottom w:w="0" w:type="dxa"/>
          </w:tblCellMar>
        </w:tblPrEx>
        <w:trPr>
          <w:trHeight w:val="534"/>
        </w:trPr>
        <w:tc>
          <w:tcPr>
            <w:tcW w:w="3125" w:type="dxa"/>
          </w:tcPr>
          <w:p w:rsidR="00A14274" w:rsidRDefault="00A14274" w:rsidP="00A14274">
            <w:pPr>
              <w:pStyle w:val="Default"/>
              <w:rPr>
                <w:sz w:val="16"/>
                <w:szCs w:val="16"/>
              </w:rPr>
            </w:pPr>
            <w:r>
              <w:rPr>
                <w:b/>
                <w:bCs/>
                <w:sz w:val="16"/>
                <w:szCs w:val="16"/>
              </w:rPr>
              <w:t xml:space="preserve">4D </w:t>
            </w:r>
          </w:p>
          <w:p w:rsidR="00A14274" w:rsidRDefault="00A14274" w:rsidP="00A14274">
            <w:pPr>
              <w:pStyle w:val="Default"/>
              <w:rPr>
                <w:sz w:val="16"/>
                <w:szCs w:val="16"/>
              </w:rPr>
            </w:pPr>
            <w:r>
              <w:rPr>
                <w:b/>
                <w:bCs/>
                <w:sz w:val="16"/>
                <w:szCs w:val="16"/>
              </w:rPr>
              <w:t xml:space="preserve">CHRISTMAS </w:t>
            </w:r>
          </w:p>
        </w:tc>
        <w:tc>
          <w:tcPr>
            <w:tcW w:w="3125" w:type="dxa"/>
          </w:tcPr>
          <w:p w:rsidR="00A14274" w:rsidRDefault="00A14274" w:rsidP="00A14274">
            <w:pPr>
              <w:pStyle w:val="Default"/>
              <w:rPr>
                <w:sz w:val="16"/>
                <w:szCs w:val="16"/>
              </w:rPr>
            </w:pPr>
            <w:r>
              <w:rPr>
                <w:sz w:val="16"/>
                <w:szCs w:val="16"/>
              </w:rPr>
              <w:t xml:space="preserve">In this unit of </w:t>
            </w:r>
            <w:proofErr w:type="gramStart"/>
            <w:r>
              <w:rPr>
                <w:sz w:val="16"/>
                <w:szCs w:val="16"/>
              </w:rPr>
              <w:t>work</w:t>
            </w:r>
            <w:proofErr w:type="gramEnd"/>
            <w:r>
              <w:rPr>
                <w:sz w:val="16"/>
                <w:szCs w:val="16"/>
              </w:rPr>
              <w:t xml:space="preserve"> the children will study the role of angels in the story of Christmas. They will learn about Christians being messengers of Christ’s Good News in the world today and how the Church celebrates the Feast of Christmas. </w:t>
            </w:r>
          </w:p>
        </w:tc>
        <w:tc>
          <w:tcPr>
            <w:tcW w:w="3125" w:type="dxa"/>
          </w:tcPr>
          <w:p w:rsidR="00A14274" w:rsidRDefault="00A14274" w:rsidP="00A14274">
            <w:pPr>
              <w:pStyle w:val="Default"/>
              <w:rPr>
                <w:sz w:val="16"/>
                <w:szCs w:val="16"/>
              </w:rPr>
            </w:pPr>
            <w:r>
              <w:rPr>
                <w:sz w:val="16"/>
                <w:szCs w:val="16"/>
              </w:rPr>
              <w:t xml:space="preserve">This unit builds on previous work in Year 3 when the story of the angels and the shepherds was the focus for Christmas. </w:t>
            </w:r>
          </w:p>
        </w:tc>
        <w:tc>
          <w:tcPr>
            <w:tcW w:w="3125" w:type="dxa"/>
          </w:tcPr>
          <w:p w:rsidR="00A14274" w:rsidRDefault="00A14274" w:rsidP="00A14274">
            <w:pPr>
              <w:pStyle w:val="Default"/>
              <w:rPr>
                <w:sz w:val="16"/>
                <w:szCs w:val="16"/>
              </w:rPr>
            </w:pPr>
            <w:r>
              <w:rPr>
                <w:sz w:val="16"/>
                <w:szCs w:val="16"/>
              </w:rPr>
              <w:t xml:space="preserve">Reading, discussion, empathetic writing, research, interpreting symbolism, sequencing skills, thinking skills, speaking and listening, role-play. </w:t>
            </w:r>
          </w:p>
        </w:tc>
        <w:tc>
          <w:tcPr>
            <w:tcW w:w="3125" w:type="dxa"/>
          </w:tcPr>
          <w:p w:rsidR="00A14274" w:rsidRDefault="00A14274" w:rsidP="00A14274">
            <w:pPr>
              <w:pStyle w:val="Default"/>
              <w:rPr>
                <w:sz w:val="16"/>
                <w:szCs w:val="16"/>
              </w:rPr>
            </w:pPr>
            <w:r>
              <w:rPr>
                <w:sz w:val="16"/>
                <w:szCs w:val="16"/>
              </w:rPr>
              <w:t xml:space="preserve">Angel, messengers, Zechariah, John the Baptist, angel Gabriel, crib, symbols, Jesse tree </w:t>
            </w:r>
          </w:p>
        </w:tc>
      </w:tr>
    </w:tbl>
    <w:p w:rsidR="00A14274" w:rsidRDefault="00A14274" w:rsidP="00A14274">
      <w:pPr>
        <w:pStyle w:val="Default"/>
      </w:pPr>
    </w:p>
    <w:p w:rsidR="00614B1B" w:rsidRDefault="00614B1B"/>
    <w:p w:rsidR="00A14274" w:rsidRDefault="00A14274"/>
    <w:p w:rsidR="00A14274" w:rsidRDefault="00A14274"/>
    <w:p w:rsidR="00A14274" w:rsidRDefault="00A14274"/>
    <w:tbl>
      <w:tblPr>
        <w:tblpPr w:leftFromText="180" w:rightFromText="180" w:horzAnchor="margin" w:tblpXSpec="center" w:tblpY="-615"/>
        <w:tblW w:w="15620" w:type="dxa"/>
        <w:tblBorders>
          <w:top w:val="nil"/>
          <w:left w:val="nil"/>
          <w:bottom w:val="nil"/>
          <w:right w:val="nil"/>
        </w:tblBorders>
        <w:tblLayout w:type="fixed"/>
        <w:tblLook w:val="0000" w:firstRow="0" w:lastRow="0" w:firstColumn="0" w:lastColumn="0" w:noHBand="0" w:noVBand="0"/>
      </w:tblPr>
      <w:tblGrid>
        <w:gridCol w:w="3124"/>
        <w:gridCol w:w="3124"/>
        <w:gridCol w:w="3124"/>
        <w:gridCol w:w="3124"/>
        <w:gridCol w:w="3124"/>
      </w:tblGrid>
      <w:tr w:rsidR="00A14274" w:rsidRPr="00A14274" w:rsidTr="00A14274">
        <w:tblPrEx>
          <w:tblCellMar>
            <w:top w:w="0" w:type="dxa"/>
            <w:bottom w:w="0" w:type="dxa"/>
          </w:tblCellMar>
        </w:tblPrEx>
        <w:trPr>
          <w:trHeight w:val="86"/>
        </w:trPr>
        <w:tc>
          <w:tcPr>
            <w:tcW w:w="3124"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b/>
                <w:bCs/>
                <w:color w:val="000000"/>
                <w:sz w:val="16"/>
                <w:szCs w:val="16"/>
              </w:rPr>
              <w:lastRenderedPageBreak/>
              <w:t xml:space="preserve">UNITS </w:t>
            </w:r>
          </w:p>
        </w:tc>
        <w:tc>
          <w:tcPr>
            <w:tcW w:w="3124"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b/>
                <w:bCs/>
                <w:color w:val="000000"/>
                <w:sz w:val="16"/>
                <w:szCs w:val="16"/>
              </w:rPr>
              <w:t xml:space="preserve">AIM </w:t>
            </w:r>
          </w:p>
        </w:tc>
        <w:tc>
          <w:tcPr>
            <w:tcW w:w="3124"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b/>
                <w:bCs/>
                <w:color w:val="000000"/>
                <w:sz w:val="16"/>
                <w:szCs w:val="16"/>
              </w:rPr>
              <w:t xml:space="preserve">WHERE THIS FITS IN </w:t>
            </w:r>
          </w:p>
        </w:tc>
        <w:tc>
          <w:tcPr>
            <w:tcW w:w="3124"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b/>
                <w:bCs/>
                <w:color w:val="000000"/>
                <w:sz w:val="16"/>
                <w:szCs w:val="16"/>
              </w:rPr>
              <w:t xml:space="preserve">SKILLS </w:t>
            </w:r>
          </w:p>
        </w:tc>
        <w:tc>
          <w:tcPr>
            <w:tcW w:w="3124"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b/>
                <w:bCs/>
                <w:color w:val="000000"/>
                <w:sz w:val="16"/>
                <w:szCs w:val="16"/>
              </w:rPr>
              <w:t xml:space="preserve">VOCABULARY </w:t>
            </w:r>
          </w:p>
        </w:tc>
      </w:tr>
      <w:tr w:rsidR="00A14274" w:rsidRPr="00A14274" w:rsidTr="00A14274">
        <w:tblPrEx>
          <w:tblCellMar>
            <w:top w:w="0" w:type="dxa"/>
            <w:bottom w:w="0" w:type="dxa"/>
          </w:tblCellMar>
        </w:tblPrEx>
        <w:trPr>
          <w:trHeight w:val="644"/>
        </w:trPr>
        <w:tc>
          <w:tcPr>
            <w:tcW w:w="3124"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b/>
                <w:bCs/>
                <w:color w:val="000000"/>
                <w:sz w:val="16"/>
                <w:szCs w:val="16"/>
              </w:rPr>
              <w:t xml:space="preserve">4E </w:t>
            </w:r>
          </w:p>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b/>
                <w:bCs/>
                <w:color w:val="000000"/>
                <w:sz w:val="16"/>
                <w:szCs w:val="16"/>
              </w:rPr>
              <w:t xml:space="preserve">JESUS: LIGHT OF THE WORLD </w:t>
            </w:r>
          </w:p>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b/>
                <w:bCs/>
                <w:color w:val="000000"/>
                <w:sz w:val="16"/>
                <w:szCs w:val="16"/>
              </w:rPr>
              <w:t xml:space="preserve">AND BELOVED SON </w:t>
            </w:r>
          </w:p>
        </w:tc>
        <w:tc>
          <w:tcPr>
            <w:tcW w:w="3124"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color w:val="000000"/>
                <w:sz w:val="16"/>
                <w:szCs w:val="16"/>
              </w:rPr>
              <w:t xml:space="preserve">In this unit the children study some important stories about the life of Jesus and the revelation of his presence in the </w:t>
            </w:r>
          </w:p>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proofErr w:type="gramStart"/>
            <w:r w:rsidRPr="00A14274">
              <w:rPr>
                <w:rFonts w:ascii="Comic Sans MS" w:hAnsi="Comic Sans MS" w:cs="Comic Sans MS"/>
                <w:color w:val="000000"/>
                <w:sz w:val="16"/>
                <w:szCs w:val="16"/>
              </w:rPr>
              <w:t>world</w:t>
            </w:r>
            <w:proofErr w:type="gramEnd"/>
            <w:r w:rsidRPr="00A14274">
              <w:rPr>
                <w:rFonts w:ascii="Comic Sans MS" w:hAnsi="Comic Sans MS" w:cs="Comic Sans MS"/>
                <w:color w:val="000000"/>
                <w:sz w:val="16"/>
                <w:szCs w:val="16"/>
              </w:rPr>
              <w:t xml:space="preserve">. The will also learn about some of the symbols of Baptism and their association with belonging to the Family of God. </w:t>
            </w:r>
          </w:p>
        </w:tc>
        <w:tc>
          <w:tcPr>
            <w:tcW w:w="3124"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color w:val="000000"/>
                <w:sz w:val="16"/>
                <w:szCs w:val="16"/>
              </w:rPr>
              <w:t xml:space="preserve">This unit builds on previous work on Baptism in Year 3 and previous study of some of these stories in Year 2. </w:t>
            </w:r>
          </w:p>
        </w:tc>
        <w:tc>
          <w:tcPr>
            <w:tcW w:w="3124"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color w:val="000000"/>
                <w:sz w:val="16"/>
                <w:szCs w:val="16"/>
              </w:rPr>
              <w:t xml:space="preserve">Research skills, discussion, interpreting symbolism, writing skills, speaking and listening, role-play. </w:t>
            </w:r>
          </w:p>
        </w:tc>
        <w:tc>
          <w:tcPr>
            <w:tcW w:w="3124"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color w:val="000000"/>
                <w:sz w:val="16"/>
                <w:szCs w:val="16"/>
              </w:rPr>
              <w:t xml:space="preserve">Baptism, Presentation, Transfiguration, Beloved Son, Light of the World, Oil of </w:t>
            </w:r>
          </w:p>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color w:val="000000"/>
                <w:sz w:val="16"/>
                <w:szCs w:val="16"/>
              </w:rPr>
              <w:t xml:space="preserve">Chrism, Baptismal Candle, White Garment. </w:t>
            </w:r>
          </w:p>
        </w:tc>
      </w:tr>
      <w:tr w:rsidR="00A14274" w:rsidRPr="00A14274" w:rsidTr="00A14274">
        <w:tblPrEx>
          <w:tblCellMar>
            <w:top w:w="0" w:type="dxa"/>
            <w:bottom w:w="0" w:type="dxa"/>
          </w:tblCellMar>
        </w:tblPrEx>
        <w:trPr>
          <w:trHeight w:val="868"/>
        </w:trPr>
        <w:tc>
          <w:tcPr>
            <w:tcW w:w="3124"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b/>
                <w:bCs/>
                <w:color w:val="000000"/>
                <w:sz w:val="16"/>
                <w:szCs w:val="16"/>
              </w:rPr>
              <w:t xml:space="preserve">4F </w:t>
            </w:r>
          </w:p>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b/>
                <w:bCs/>
                <w:color w:val="000000"/>
                <w:sz w:val="16"/>
                <w:szCs w:val="16"/>
              </w:rPr>
              <w:t xml:space="preserve">OLD TESTAMENT: </w:t>
            </w:r>
          </w:p>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b/>
                <w:bCs/>
                <w:color w:val="000000"/>
                <w:sz w:val="16"/>
                <w:szCs w:val="16"/>
              </w:rPr>
              <w:t xml:space="preserve">MOSES – KING DAVID </w:t>
            </w:r>
          </w:p>
        </w:tc>
        <w:tc>
          <w:tcPr>
            <w:tcW w:w="3124"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color w:val="000000"/>
                <w:sz w:val="16"/>
                <w:szCs w:val="16"/>
              </w:rPr>
              <w:t xml:space="preserve">In this </w:t>
            </w:r>
            <w:proofErr w:type="gramStart"/>
            <w:r w:rsidRPr="00A14274">
              <w:rPr>
                <w:rFonts w:ascii="Comic Sans MS" w:hAnsi="Comic Sans MS" w:cs="Comic Sans MS"/>
                <w:color w:val="000000"/>
                <w:sz w:val="16"/>
                <w:szCs w:val="16"/>
              </w:rPr>
              <w:t>unit</w:t>
            </w:r>
            <w:proofErr w:type="gramEnd"/>
            <w:r w:rsidRPr="00A14274">
              <w:rPr>
                <w:rFonts w:ascii="Comic Sans MS" w:hAnsi="Comic Sans MS" w:cs="Comic Sans MS"/>
                <w:color w:val="000000"/>
                <w:sz w:val="16"/>
                <w:szCs w:val="16"/>
              </w:rPr>
              <w:t xml:space="preserve"> the children will study some important stories about Moses and God’s relationship with the people of Israel. They will also learn about the life of King David. </w:t>
            </w:r>
          </w:p>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color w:val="000000"/>
                <w:sz w:val="16"/>
                <w:szCs w:val="16"/>
              </w:rPr>
              <w:t xml:space="preserve">Through this </w:t>
            </w:r>
            <w:proofErr w:type="gramStart"/>
            <w:r w:rsidRPr="00A14274">
              <w:rPr>
                <w:rFonts w:ascii="Comic Sans MS" w:hAnsi="Comic Sans MS" w:cs="Comic Sans MS"/>
                <w:color w:val="000000"/>
                <w:sz w:val="16"/>
                <w:szCs w:val="16"/>
              </w:rPr>
              <w:t>unit</w:t>
            </w:r>
            <w:proofErr w:type="gramEnd"/>
            <w:r w:rsidRPr="00A14274">
              <w:rPr>
                <w:rFonts w:ascii="Comic Sans MS" w:hAnsi="Comic Sans MS" w:cs="Comic Sans MS"/>
                <w:color w:val="000000"/>
                <w:sz w:val="16"/>
                <w:szCs w:val="16"/>
              </w:rPr>
              <w:t xml:space="preserve"> children will be introduced to some images of God associated with these stories and also some important religious themes such as prayer and vocation which arise from this study. </w:t>
            </w:r>
          </w:p>
        </w:tc>
        <w:tc>
          <w:tcPr>
            <w:tcW w:w="3124"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color w:val="000000"/>
                <w:sz w:val="16"/>
                <w:szCs w:val="16"/>
              </w:rPr>
              <w:t xml:space="preserve">The unit builds on previous work in Year 4 and on some work on the Old Testament in Year 2. </w:t>
            </w:r>
          </w:p>
        </w:tc>
        <w:tc>
          <w:tcPr>
            <w:tcW w:w="3124"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color w:val="000000"/>
                <w:sz w:val="16"/>
                <w:szCs w:val="16"/>
              </w:rPr>
              <w:t xml:space="preserve">Research skills, thinking skills, writing skills, speaking and listening, drama and role-play, </w:t>
            </w:r>
          </w:p>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proofErr w:type="gramStart"/>
            <w:r w:rsidRPr="00A14274">
              <w:rPr>
                <w:rFonts w:ascii="Comic Sans MS" w:hAnsi="Comic Sans MS" w:cs="Comic Sans MS"/>
                <w:color w:val="000000"/>
                <w:sz w:val="16"/>
                <w:szCs w:val="16"/>
              </w:rPr>
              <w:t>interpreting</w:t>
            </w:r>
            <w:proofErr w:type="gramEnd"/>
            <w:r w:rsidRPr="00A14274">
              <w:rPr>
                <w:rFonts w:ascii="Comic Sans MS" w:hAnsi="Comic Sans MS" w:cs="Comic Sans MS"/>
                <w:color w:val="000000"/>
                <w:sz w:val="16"/>
                <w:szCs w:val="16"/>
              </w:rPr>
              <w:t xml:space="preserve"> symbolism. </w:t>
            </w:r>
          </w:p>
        </w:tc>
        <w:tc>
          <w:tcPr>
            <w:tcW w:w="3124"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color w:val="000000"/>
                <w:sz w:val="16"/>
                <w:szCs w:val="16"/>
              </w:rPr>
              <w:t xml:space="preserve">Moses, Joshua, King David, Pharaoh, Egypt, plagues, Pentateuch, Torah, vocation, Jesse, David, anointing, Oil of Chrism, Psalm, shepherd. </w:t>
            </w:r>
          </w:p>
        </w:tc>
      </w:tr>
      <w:tr w:rsidR="00A14274" w:rsidRPr="00A14274" w:rsidTr="00A14274">
        <w:tblPrEx>
          <w:tblCellMar>
            <w:top w:w="0" w:type="dxa"/>
            <w:bottom w:w="0" w:type="dxa"/>
          </w:tblCellMar>
        </w:tblPrEx>
        <w:trPr>
          <w:trHeight w:val="756"/>
        </w:trPr>
        <w:tc>
          <w:tcPr>
            <w:tcW w:w="3124"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b/>
                <w:bCs/>
                <w:color w:val="000000"/>
                <w:sz w:val="16"/>
                <w:szCs w:val="16"/>
              </w:rPr>
              <w:t xml:space="preserve">4G </w:t>
            </w:r>
          </w:p>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b/>
                <w:bCs/>
                <w:color w:val="000000"/>
                <w:sz w:val="16"/>
                <w:szCs w:val="16"/>
              </w:rPr>
              <w:t xml:space="preserve">LENT: LIVING AS FOLLOWERS </w:t>
            </w:r>
          </w:p>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b/>
                <w:bCs/>
                <w:color w:val="000000"/>
                <w:sz w:val="16"/>
                <w:szCs w:val="16"/>
              </w:rPr>
              <w:t xml:space="preserve">OF JESUS TODAY </w:t>
            </w:r>
          </w:p>
        </w:tc>
        <w:tc>
          <w:tcPr>
            <w:tcW w:w="3124"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color w:val="000000"/>
                <w:sz w:val="16"/>
                <w:szCs w:val="16"/>
              </w:rPr>
              <w:t xml:space="preserve">In this </w:t>
            </w:r>
            <w:proofErr w:type="gramStart"/>
            <w:r w:rsidRPr="00A14274">
              <w:rPr>
                <w:rFonts w:ascii="Comic Sans MS" w:hAnsi="Comic Sans MS" w:cs="Comic Sans MS"/>
                <w:color w:val="000000"/>
                <w:sz w:val="16"/>
                <w:szCs w:val="16"/>
              </w:rPr>
              <w:t>unit</w:t>
            </w:r>
            <w:proofErr w:type="gramEnd"/>
            <w:r w:rsidRPr="00A14274">
              <w:rPr>
                <w:rFonts w:ascii="Comic Sans MS" w:hAnsi="Comic Sans MS" w:cs="Comic Sans MS"/>
                <w:color w:val="000000"/>
                <w:sz w:val="16"/>
                <w:szCs w:val="16"/>
              </w:rPr>
              <w:t xml:space="preserve"> the children will explore some of the customs and practices associated with the celebration of the Season of Lent. Through the life and teaching of Christ </w:t>
            </w:r>
          </w:p>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proofErr w:type="gramStart"/>
            <w:r w:rsidRPr="00A14274">
              <w:rPr>
                <w:rFonts w:ascii="Comic Sans MS" w:hAnsi="Comic Sans MS" w:cs="Comic Sans MS"/>
                <w:color w:val="000000"/>
                <w:sz w:val="16"/>
                <w:szCs w:val="16"/>
              </w:rPr>
              <w:t>they</w:t>
            </w:r>
            <w:proofErr w:type="gramEnd"/>
            <w:r w:rsidRPr="00A14274">
              <w:rPr>
                <w:rFonts w:ascii="Comic Sans MS" w:hAnsi="Comic Sans MS" w:cs="Comic Sans MS"/>
                <w:color w:val="000000"/>
                <w:sz w:val="16"/>
                <w:szCs w:val="16"/>
              </w:rPr>
              <w:t xml:space="preserve"> will learn about prayer, fasting and almsgiving and the forgiveness that God offers to those who believe in him. </w:t>
            </w:r>
          </w:p>
        </w:tc>
        <w:tc>
          <w:tcPr>
            <w:tcW w:w="3124"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color w:val="000000"/>
                <w:sz w:val="16"/>
                <w:szCs w:val="16"/>
              </w:rPr>
              <w:t xml:space="preserve">This unit builds on work in Year 2 and Year 3 about the Season of Lent. It also builds on the children’s study of the Sacrament of Reconciliation in Year 3. </w:t>
            </w:r>
          </w:p>
        </w:tc>
        <w:tc>
          <w:tcPr>
            <w:tcW w:w="3124"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color w:val="000000"/>
                <w:sz w:val="16"/>
                <w:szCs w:val="16"/>
              </w:rPr>
              <w:t xml:space="preserve">Research skills, discussion skills, speaking and listening, role-play, interpreting symbolism, sequencing skills. </w:t>
            </w:r>
          </w:p>
        </w:tc>
        <w:tc>
          <w:tcPr>
            <w:tcW w:w="3124"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color w:val="000000"/>
                <w:sz w:val="16"/>
                <w:szCs w:val="16"/>
              </w:rPr>
              <w:t xml:space="preserve">Temptation, prayer, fasting, almsgiving, Pharisee, Parable, forgiveness, Sacrament, Reconciliation, Yom Kippur, disciples, Beatitudes. </w:t>
            </w:r>
          </w:p>
        </w:tc>
      </w:tr>
      <w:tr w:rsidR="00A14274" w:rsidRPr="00A14274" w:rsidTr="00A14274">
        <w:tblPrEx>
          <w:tblCellMar>
            <w:top w:w="0" w:type="dxa"/>
            <w:bottom w:w="0" w:type="dxa"/>
          </w:tblCellMar>
        </w:tblPrEx>
        <w:trPr>
          <w:trHeight w:val="534"/>
        </w:trPr>
        <w:tc>
          <w:tcPr>
            <w:tcW w:w="3124"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b/>
                <w:bCs/>
                <w:color w:val="000000"/>
                <w:sz w:val="16"/>
                <w:szCs w:val="16"/>
              </w:rPr>
              <w:t xml:space="preserve">4H </w:t>
            </w:r>
          </w:p>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b/>
                <w:bCs/>
                <w:color w:val="000000"/>
                <w:sz w:val="16"/>
                <w:szCs w:val="16"/>
              </w:rPr>
              <w:t xml:space="preserve">HOLY WEEK </w:t>
            </w:r>
          </w:p>
        </w:tc>
        <w:tc>
          <w:tcPr>
            <w:tcW w:w="3124"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color w:val="000000"/>
                <w:sz w:val="16"/>
                <w:szCs w:val="16"/>
              </w:rPr>
              <w:t xml:space="preserve">This unit provides the children with an opportunity to develop their knowledge and understanding of the story of Christ’s passion and death. They </w:t>
            </w:r>
            <w:proofErr w:type="gramStart"/>
            <w:r w:rsidRPr="00A14274">
              <w:rPr>
                <w:rFonts w:ascii="Comic Sans MS" w:hAnsi="Comic Sans MS" w:cs="Comic Sans MS"/>
                <w:color w:val="000000"/>
                <w:sz w:val="16"/>
                <w:szCs w:val="16"/>
              </w:rPr>
              <w:t>will be given</w:t>
            </w:r>
            <w:proofErr w:type="gramEnd"/>
            <w:r w:rsidRPr="00A14274">
              <w:rPr>
                <w:rFonts w:ascii="Comic Sans MS" w:hAnsi="Comic Sans MS" w:cs="Comic Sans MS"/>
                <w:color w:val="000000"/>
                <w:sz w:val="16"/>
                <w:szCs w:val="16"/>
              </w:rPr>
              <w:t xml:space="preserve"> opportunities to reflect upon the circumstances and reasons for his death. </w:t>
            </w:r>
          </w:p>
        </w:tc>
        <w:tc>
          <w:tcPr>
            <w:tcW w:w="3124"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color w:val="000000"/>
                <w:sz w:val="16"/>
                <w:szCs w:val="16"/>
              </w:rPr>
              <w:t xml:space="preserve">This </w:t>
            </w:r>
            <w:proofErr w:type="gramStart"/>
            <w:r w:rsidRPr="00A14274">
              <w:rPr>
                <w:rFonts w:ascii="Comic Sans MS" w:hAnsi="Comic Sans MS" w:cs="Comic Sans MS"/>
                <w:color w:val="000000"/>
                <w:sz w:val="16"/>
                <w:szCs w:val="16"/>
              </w:rPr>
              <w:t>units</w:t>
            </w:r>
            <w:proofErr w:type="gramEnd"/>
            <w:r w:rsidRPr="00A14274">
              <w:rPr>
                <w:rFonts w:ascii="Comic Sans MS" w:hAnsi="Comic Sans MS" w:cs="Comic Sans MS"/>
                <w:color w:val="000000"/>
                <w:sz w:val="16"/>
                <w:szCs w:val="16"/>
              </w:rPr>
              <w:t xml:space="preserve"> builds on previous work in Key Stage 1 and Year 3 about Holy Week. </w:t>
            </w:r>
          </w:p>
        </w:tc>
        <w:tc>
          <w:tcPr>
            <w:tcW w:w="3124"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color w:val="000000"/>
                <w:sz w:val="16"/>
                <w:szCs w:val="16"/>
              </w:rPr>
              <w:t xml:space="preserve">Speaking and listening, group work, empathetic writing, sequencing skills. </w:t>
            </w:r>
          </w:p>
        </w:tc>
        <w:tc>
          <w:tcPr>
            <w:tcW w:w="3124"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color w:val="000000"/>
                <w:sz w:val="16"/>
                <w:szCs w:val="16"/>
              </w:rPr>
              <w:t xml:space="preserve">Passion, Pilate, trial, evidence, witness, suffering, death. </w:t>
            </w:r>
          </w:p>
        </w:tc>
      </w:tr>
    </w:tbl>
    <w:p w:rsidR="00A14274" w:rsidRDefault="00A14274"/>
    <w:p w:rsidR="00A14274" w:rsidRDefault="00A14274"/>
    <w:p w:rsidR="00A14274" w:rsidRDefault="00A14274"/>
    <w:tbl>
      <w:tblPr>
        <w:tblpPr w:leftFromText="180" w:rightFromText="180" w:vertAnchor="text" w:horzAnchor="margin" w:tblpXSpec="center" w:tblpY="-464"/>
        <w:tblW w:w="15650" w:type="dxa"/>
        <w:tblBorders>
          <w:top w:val="nil"/>
          <w:left w:val="nil"/>
          <w:bottom w:val="nil"/>
          <w:right w:val="nil"/>
        </w:tblBorders>
        <w:tblLayout w:type="fixed"/>
        <w:tblLook w:val="0000" w:firstRow="0" w:lastRow="0" w:firstColumn="0" w:lastColumn="0" w:noHBand="0" w:noVBand="0"/>
      </w:tblPr>
      <w:tblGrid>
        <w:gridCol w:w="3130"/>
        <w:gridCol w:w="3130"/>
        <w:gridCol w:w="3130"/>
        <w:gridCol w:w="3130"/>
        <w:gridCol w:w="3130"/>
      </w:tblGrid>
      <w:tr w:rsidR="00A14274" w:rsidRPr="00A14274" w:rsidTr="00A14274">
        <w:tblPrEx>
          <w:tblCellMar>
            <w:top w:w="0" w:type="dxa"/>
            <w:bottom w:w="0" w:type="dxa"/>
          </w:tblCellMar>
        </w:tblPrEx>
        <w:trPr>
          <w:trHeight w:val="86"/>
        </w:trPr>
        <w:tc>
          <w:tcPr>
            <w:tcW w:w="3130"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bookmarkStart w:id="0" w:name="_GoBack"/>
            <w:bookmarkEnd w:id="0"/>
            <w:r w:rsidRPr="00A14274">
              <w:rPr>
                <w:rFonts w:ascii="Comic Sans MS" w:hAnsi="Comic Sans MS" w:cs="Comic Sans MS"/>
                <w:b/>
                <w:bCs/>
                <w:color w:val="000000"/>
                <w:sz w:val="16"/>
                <w:szCs w:val="16"/>
              </w:rPr>
              <w:lastRenderedPageBreak/>
              <w:t xml:space="preserve">UNITS </w:t>
            </w:r>
          </w:p>
        </w:tc>
        <w:tc>
          <w:tcPr>
            <w:tcW w:w="3130"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b/>
                <w:bCs/>
                <w:color w:val="000000"/>
                <w:sz w:val="16"/>
                <w:szCs w:val="16"/>
              </w:rPr>
              <w:t xml:space="preserve">AIM </w:t>
            </w:r>
          </w:p>
        </w:tc>
        <w:tc>
          <w:tcPr>
            <w:tcW w:w="3130"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b/>
                <w:bCs/>
                <w:color w:val="000000"/>
                <w:sz w:val="16"/>
                <w:szCs w:val="16"/>
              </w:rPr>
              <w:t xml:space="preserve">WHERE THIS FITS IN </w:t>
            </w:r>
          </w:p>
        </w:tc>
        <w:tc>
          <w:tcPr>
            <w:tcW w:w="3130"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b/>
                <w:bCs/>
                <w:color w:val="000000"/>
                <w:sz w:val="16"/>
                <w:szCs w:val="16"/>
              </w:rPr>
              <w:t xml:space="preserve">SKILLS </w:t>
            </w:r>
          </w:p>
        </w:tc>
        <w:tc>
          <w:tcPr>
            <w:tcW w:w="3130"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b/>
                <w:bCs/>
                <w:color w:val="000000"/>
                <w:sz w:val="16"/>
                <w:szCs w:val="16"/>
              </w:rPr>
              <w:t xml:space="preserve">VOCABULARY </w:t>
            </w:r>
          </w:p>
        </w:tc>
      </w:tr>
      <w:tr w:rsidR="00A14274" w:rsidRPr="00A14274" w:rsidTr="00A14274">
        <w:tblPrEx>
          <w:tblCellMar>
            <w:top w:w="0" w:type="dxa"/>
            <w:bottom w:w="0" w:type="dxa"/>
          </w:tblCellMar>
        </w:tblPrEx>
        <w:trPr>
          <w:trHeight w:val="867"/>
        </w:trPr>
        <w:tc>
          <w:tcPr>
            <w:tcW w:w="3130"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b/>
                <w:bCs/>
                <w:color w:val="000000"/>
                <w:sz w:val="16"/>
                <w:szCs w:val="16"/>
              </w:rPr>
              <w:t xml:space="preserve">4I </w:t>
            </w:r>
          </w:p>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b/>
                <w:bCs/>
                <w:color w:val="000000"/>
                <w:sz w:val="16"/>
                <w:szCs w:val="16"/>
              </w:rPr>
              <w:t xml:space="preserve">EASTER </w:t>
            </w:r>
          </w:p>
        </w:tc>
        <w:tc>
          <w:tcPr>
            <w:tcW w:w="3130"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color w:val="000000"/>
                <w:sz w:val="16"/>
                <w:szCs w:val="16"/>
              </w:rPr>
              <w:t xml:space="preserve">In this </w:t>
            </w:r>
            <w:proofErr w:type="gramStart"/>
            <w:r w:rsidRPr="00A14274">
              <w:rPr>
                <w:rFonts w:ascii="Comic Sans MS" w:hAnsi="Comic Sans MS" w:cs="Comic Sans MS"/>
                <w:color w:val="000000"/>
                <w:sz w:val="16"/>
                <w:szCs w:val="16"/>
              </w:rPr>
              <w:t>unit</w:t>
            </w:r>
            <w:proofErr w:type="gramEnd"/>
            <w:r w:rsidRPr="00A14274">
              <w:rPr>
                <w:rFonts w:ascii="Comic Sans MS" w:hAnsi="Comic Sans MS" w:cs="Comic Sans MS"/>
                <w:color w:val="000000"/>
                <w:sz w:val="16"/>
                <w:szCs w:val="16"/>
              </w:rPr>
              <w:t xml:space="preserve"> the children will be introduced to accounts of the Resurrection appearances of Christ in the four Gospel. They will learn about the different reactions of people to the news that Christ was alive. In this </w:t>
            </w:r>
            <w:proofErr w:type="gramStart"/>
            <w:r w:rsidRPr="00A14274">
              <w:rPr>
                <w:rFonts w:ascii="Comic Sans MS" w:hAnsi="Comic Sans MS" w:cs="Comic Sans MS"/>
                <w:color w:val="000000"/>
                <w:sz w:val="16"/>
                <w:szCs w:val="16"/>
              </w:rPr>
              <w:t>unit</w:t>
            </w:r>
            <w:proofErr w:type="gramEnd"/>
            <w:r w:rsidRPr="00A14274">
              <w:rPr>
                <w:rFonts w:ascii="Comic Sans MS" w:hAnsi="Comic Sans MS" w:cs="Comic Sans MS"/>
                <w:color w:val="000000"/>
                <w:sz w:val="16"/>
                <w:szCs w:val="16"/>
              </w:rPr>
              <w:t xml:space="preserve"> the children will study the story of the Ascension and will learn about Christian belief in the presence of Christ in the world today. </w:t>
            </w:r>
          </w:p>
        </w:tc>
        <w:tc>
          <w:tcPr>
            <w:tcW w:w="3130"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color w:val="000000"/>
                <w:sz w:val="16"/>
                <w:szCs w:val="16"/>
              </w:rPr>
              <w:t xml:space="preserve">This unit builds on previous study of the resurrection in Year 3 when the children explore the Story of Emmaus and the story of Breakfast at the Shore. </w:t>
            </w:r>
          </w:p>
        </w:tc>
        <w:tc>
          <w:tcPr>
            <w:tcW w:w="3130"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color w:val="000000"/>
                <w:sz w:val="16"/>
                <w:szCs w:val="16"/>
              </w:rPr>
              <w:t xml:space="preserve">Research skills, classification skills, discussion, speaking and listening, writing skills. </w:t>
            </w:r>
          </w:p>
        </w:tc>
        <w:tc>
          <w:tcPr>
            <w:tcW w:w="3130"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color w:val="000000"/>
                <w:sz w:val="16"/>
                <w:szCs w:val="16"/>
              </w:rPr>
              <w:t xml:space="preserve">Gospel, Easter, Thomas, disciple, Mary Magdalene, Ascension. </w:t>
            </w:r>
          </w:p>
        </w:tc>
      </w:tr>
      <w:tr w:rsidR="00A14274" w:rsidRPr="00A14274" w:rsidTr="00A14274">
        <w:tblPrEx>
          <w:tblCellMar>
            <w:top w:w="0" w:type="dxa"/>
            <w:bottom w:w="0" w:type="dxa"/>
          </w:tblCellMar>
        </w:tblPrEx>
        <w:trPr>
          <w:trHeight w:val="534"/>
        </w:trPr>
        <w:tc>
          <w:tcPr>
            <w:tcW w:w="3130"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b/>
                <w:bCs/>
                <w:color w:val="000000"/>
                <w:sz w:val="16"/>
                <w:szCs w:val="16"/>
              </w:rPr>
              <w:t xml:space="preserve">4J </w:t>
            </w:r>
          </w:p>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b/>
                <w:bCs/>
                <w:color w:val="000000"/>
                <w:sz w:val="16"/>
                <w:szCs w:val="16"/>
              </w:rPr>
              <w:t xml:space="preserve">PENTECOST </w:t>
            </w:r>
          </w:p>
        </w:tc>
        <w:tc>
          <w:tcPr>
            <w:tcW w:w="3130"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color w:val="000000"/>
                <w:sz w:val="16"/>
                <w:szCs w:val="16"/>
              </w:rPr>
              <w:t xml:space="preserve">In this </w:t>
            </w:r>
            <w:proofErr w:type="gramStart"/>
            <w:r w:rsidRPr="00A14274">
              <w:rPr>
                <w:rFonts w:ascii="Comic Sans MS" w:hAnsi="Comic Sans MS" w:cs="Comic Sans MS"/>
                <w:color w:val="000000"/>
                <w:sz w:val="16"/>
                <w:szCs w:val="16"/>
              </w:rPr>
              <w:t>unit</w:t>
            </w:r>
            <w:proofErr w:type="gramEnd"/>
            <w:r w:rsidRPr="00A14274">
              <w:rPr>
                <w:rFonts w:ascii="Comic Sans MS" w:hAnsi="Comic Sans MS" w:cs="Comic Sans MS"/>
                <w:color w:val="000000"/>
                <w:sz w:val="16"/>
                <w:szCs w:val="16"/>
              </w:rPr>
              <w:t xml:space="preserve"> the children will study the story of Pentecost and identify the effects that it had upon the disciples. They will learn about the missionary activity of the Apostles and </w:t>
            </w:r>
          </w:p>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proofErr w:type="gramStart"/>
            <w:r w:rsidRPr="00A14274">
              <w:rPr>
                <w:rFonts w:ascii="Comic Sans MS" w:hAnsi="Comic Sans MS" w:cs="Comic Sans MS"/>
                <w:color w:val="000000"/>
                <w:sz w:val="16"/>
                <w:szCs w:val="16"/>
              </w:rPr>
              <w:t>some</w:t>
            </w:r>
            <w:proofErr w:type="gramEnd"/>
            <w:r w:rsidRPr="00A14274">
              <w:rPr>
                <w:rFonts w:ascii="Comic Sans MS" w:hAnsi="Comic Sans MS" w:cs="Comic Sans MS"/>
                <w:color w:val="000000"/>
                <w:sz w:val="16"/>
                <w:szCs w:val="16"/>
              </w:rPr>
              <w:t xml:space="preserve"> prayers of the Holy Spirit. </w:t>
            </w:r>
          </w:p>
        </w:tc>
        <w:tc>
          <w:tcPr>
            <w:tcW w:w="3130"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color w:val="000000"/>
                <w:sz w:val="16"/>
                <w:szCs w:val="16"/>
              </w:rPr>
              <w:t xml:space="preserve">This unit builds on previous work in Year 3 when the children studied the Story of Pentecost in the Acts of the Apostles. </w:t>
            </w:r>
          </w:p>
        </w:tc>
        <w:tc>
          <w:tcPr>
            <w:tcW w:w="3130"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color w:val="000000"/>
                <w:sz w:val="16"/>
                <w:szCs w:val="16"/>
              </w:rPr>
              <w:t xml:space="preserve">Reading skills, research skills, speaking and listening, empathetic writing, interpreting </w:t>
            </w:r>
          </w:p>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proofErr w:type="gramStart"/>
            <w:r w:rsidRPr="00A14274">
              <w:rPr>
                <w:rFonts w:ascii="Comic Sans MS" w:hAnsi="Comic Sans MS" w:cs="Comic Sans MS"/>
                <w:color w:val="000000"/>
                <w:sz w:val="16"/>
                <w:szCs w:val="16"/>
              </w:rPr>
              <w:t>symbolism</w:t>
            </w:r>
            <w:proofErr w:type="gramEnd"/>
            <w:r w:rsidRPr="00A14274">
              <w:rPr>
                <w:rFonts w:ascii="Comic Sans MS" w:hAnsi="Comic Sans MS" w:cs="Comic Sans MS"/>
                <w:color w:val="000000"/>
                <w:sz w:val="16"/>
                <w:szCs w:val="16"/>
              </w:rPr>
              <w:t xml:space="preserve">, map work. </w:t>
            </w:r>
          </w:p>
        </w:tc>
        <w:tc>
          <w:tcPr>
            <w:tcW w:w="3130"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color w:val="000000"/>
                <w:sz w:val="16"/>
                <w:szCs w:val="16"/>
              </w:rPr>
              <w:t xml:space="preserve">Pentecost, Holy Spirit, Acts of the Apostles, languages, Holy Orders, Oil of Chrism, Baptism, Confirmation. </w:t>
            </w:r>
          </w:p>
        </w:tc>
      </w:tr>
      <w:tr w:rsidR="00A14274" w:rsidRPr="00A14274" w:rsidTr="00A14274">
        <w:tblPrEx>
          <w:tblCellMar>
            <w:top w:w="0" w:type="dxa"/>
            <w:bottom w:w="0" w:type="dxa"/>
          </w:tblCellMar>
        </w:tblPrEx>
        <w:trPr>
          <w:trHeight w:val="756"/>
        </w:trPr>
        <w:tc>
          <w:tcPr>
            <w:tcW w:w="3130"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b/>
                <w:bCs/>
                <w:color w:val="000000"/>
                <w:sz w:val="16"/>
                <w:szCs w:val="16"/>
              </w:rPr>
              <w:t xml:space="preserve">4K </w:t>
            </w:r>
          </w:p>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b/>
                <w:bCs/>
                <w:color w:val="000000"/>
                <w:sz w:val="16"/>
                <w:szCs w:val="16"/>
              </w:rPr>
              <w:t xml:space="preserve">SHARING IN THE LIFE OF CHRIST: </w:t>
            </w:r>
          </w:p>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b/>
                <w:bCs/>
                <w:color w:val="000000"/>
                <w:sz w:val="16"/>
                <w:szCs w:val="16"/>
              </w:rPr>
              <w:t xml:space="preserve">THE CHURCH AS A COMMUNITY </w:t>
            </w:r>
          </w:p>
        </w:tc>
        <w:tc>
          <w:tcPr>
            <w:tcW w:w="3130"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color w:val="000000"/>
                <w:sz w:val="16"/>
                <w:szCs w:val="16"/>
              </w:rPr>
              <w:t xml:space="preserve">In this </w:t>
            </w:r>
            <w:proofErr w:type="gramStart"/>
            <w:r w:rsidRPr="00A14274">
              <w:rPr>
                <w:rFonts w:ascii="Comic Sans MS" w:hAnsi="Comic Sans MS" w:cs="Comic Sans MS"/>
                <w:color w:val="000000"/>
                <w:sz w:val="16"/>
                <w:szCs w:val="16"/>
              </w:rPr>
              <w:t>unit</w:t>
            </w:r>
            <w:proofErr w:type="gramEnd"/>
            <w:r w:rsidRPr="00A14274">
              <w:rPr>
                <w:rFonts w:ascii="Comic Sans MS" w:hAnsi="Comic Sans MS" w:cs="Comic Sans MS"/>
                <w:color w:val="000000"/>
                <w:sz w:val="16"/>
                <w:szCs w:val="16"/>
              </w:rPr>
              <w:t xml:space="preserve"> the children learn about the Universal Church established on the original teaching of the Apostles. They will reflect upon the Eucharist as the Sacrament which </w:t>
            </w:r>
          </w:p>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proofErr w:type="gramStart"/>
            <w:r w:rsidRPr="00A14274">
              <w:rPr>
                <w:rFonts w:ascii="Comic Sans MS" w:hAnsi="Comic Sans MS" w:cs="Comic Sans MS"/>
                <w:color w:val="000000"/>
                <w:sz w:val="16"/>
                <w:szCs w:val="16"/>
              </w:rPr>
              <w:t>celebrates</w:t>
            </w:r>
            <w:proofErr w:type="gramEnd"/>
            <w:r w:rsidRPr="00A14274">
              <w:rPr>
                <w:rFonts w:ascii="Comic Sans MS" w:hAnsi="Comic Sans MS" w:cs="Comic Sans MS"/>
                <w:color w:val="000000"/>
                <w:sz w:val="16"/>
                <w:szCs w:val="16"/>
              </w:rPr>
              <w:t xml:space="preserve"> the Church’s Unity. They </w:t>
            </w:r>
            <w:proofErr w:type="gramStart"/>
            <w:r w:rsidRPr="00A14274">
              <w:rPr>
                <w:rFonts w:ascii="Comic Sans MS" w:hAnsi="Comic Sans MS" w:cs="Comic Sans MS"/>
                <w:color w:val="000000"/>
                <w:sz w:val="16"/>
                <w:szCs w:val="16"/>
              </w:rPr>
              <w:t>will also be given</w:t>
            </w:r>
            <w:proofErr w:type="gramEnd"/>
            <w:r w:rsidRPr="00A14274">
              <w:rPr>
                <w:rFonts w:ascii="Comic Sans MS" w:hAnsi="Comic Sans MS" w:cs="Comic Sans MS"/>
                <w:color w:val="000000"/>
                <w:sz w:val="16"/>
                <w:szCs w:val="16"/>
              </w:rPr>
              <w:t xml:space="preserve"> opportunities to find out about religious customs from around the world. </w:t>
            </w:r>
          </w:p>
        </w:tc>
        <w:tc>
          <w:tcPr>
            <w:tcW w:w="3130"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color w:val="000000"/>
                <w:sz w:val="16"/>
                <w:szCs w:val="16"/>
              </w:rPr>
              <w:t xml:space="preserve">This unit builds on previous work in Year 3 when the children considered the importance of belonging to the Church. </w:t>
            </w:r>
          </w:p>
        </w:tc>
        <w:tc>
          <w:tcPr>
            <w:tcW w:w="3130"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color w:val="000000"/>
                <w:sz w:val="16"/>
                <w:szCs w:val="16"/>
              </w:rPr>
              <w:t xml:space="preserve">Research skills, map work, speaking and listening, interpreting symbols. </w:t>
            </w:r>
          </w:p>
        </w:tc>
        <w:tc>
          <w:tcPr>
            <w:tcW w:w="3130"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color w:val="000000"/>
                <w:sz w:val="16"/>
                <w:szCs w:val="16"/>
              </w:rPr>
              <w:t xml:space="preserve">Universal Church, Catholic, Family of God, People of God, Body of Christ, Rome, Pope, </w:t>
            </w:r>
          </w:p>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color w:val="000000"/>
                <w:sz w:val="16"/>
                <w:szCs w:val="16"/>
              </w:rPr>
              <w:t xml:space="preserve">Eucharist, Eucharistic Prayer, Memorial Acclamation, Doxology. </w:t>
            </w:r>
          </w:p>
        </w:tc>
      </w:tr>
      <w:tr w:rsidR="00A14274" w:rsidRPr="00A14274" w:rsidTr="00A14274">
        <w:tblPrEx>
          <w:tblCellMar>
            <w:top w:w="0" w:type="dxa"/>
            <w:bottom w:w="0" w:type="dxa"/>
          </w:tblCellMar>
        </w:tblPrEx>
        <w:trPr>
          <w:trHeight w:val="645"/>
        </w:trPr>
        <w:tc>
          <w:tcPr>
            <w:tcW w:w="3130"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b/>
                <w:bCs/>
                <w:color w:val="000000"/>
                <w:sz w:val="16"/>
                <w:szCs w:val="16"/>
              </w:rPr>
              <w:t xml:space="preserve">4L </w:t>
            </w:r>
          </w:p>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b/>
                <w:bCs/>
                <w:color w:val="000000"/>
                <w:sz w:val="16"/>
                <w:szCs w:val="16"/>
              </w:rPr>
              <w:t xml:space="preserve">SPECIAL ROLES &amp; RESPONSIBILITIES </w:t>
            </w:r>
          </w:p>
        </w:tc>
        <w:tc>
          <w:tcPr>
            <w:tcW w:w="3130"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color w:val="000000"/>
                <w:sz w:val="16"/>
                <w:szCs w:val="16"/>
              </w:rPr>
              <w:t xml:space="preserve">In this </w:t>
            </w:r>
            <w:proofErr w:type="gramStart"/>
            <w:r w:rsidRPr="00A14274">
              <w:rPr>
                <w:rFonts w:ascii="Comic Sans MS" w:hAnsi="Comic Sans MS" w:cs="Comic Sans MS"/>
                <w:color w:val="000000"/>
                <w:sz w:val="16"/>
                <w:szCs w:val="16"/>
              </w:rPr>
              <w:t>unit</w:t>
            </w:r>
            <w:proofErr w:type="gramEnd"/>
            <w:r w:rsidRPr="00A14274">
              <w:rPr>
                <w:rFonts w:ascii="Comic Sans MS" w:hAnsi="Comic Sans MS" w:cs="Comic Sans MS"/>
                <w:color w:val="000000"/>
                <w:sz w:val="16"/>
                <w:szCs w:val="16"/>
              </w:rPr>
              <w:t xml:space="preserve"> the children will learn about the different tasks and responsibilities given to people in the Church. This will help them to develop their understanding of the Church as </w:t>
            </w:r>
          </w:p>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proofErr w:type="gramStart"/>
            <w:r w:rsidRPr="00A14274">
              <w:rPr>
                <w:rFonts w:ascii="Comic Sans MS" w:hAnsi="Comic Sans MS" w:cs="Comic Sans MS"/>
                <w:color w:val="000000"/>
                <w:sz w:val="16"/>
                <w:szCs w:val="16"/>
              </w:rPr>
              <w:t>the</w:t>
            </w:r>
            <w:proofErr w:type="gramEnd"/>
            <w:r w:rsidRPr="00A14274">
              <w:rPr>
                <w:rFonts w:ascii="Comic Sans MS" w:hAnsi="Comic Sans MS" w:cs="Comic Sans MS"/>
                <w:color w:val="000000"/>
                <w:sz w:val="16"/>
                <w:szCs w:val="16"/>
              </w:rPr>
              <w:t xml:space="preserve"> Body of Christ made up of many different people. </w:t>
            </w:r>
          </w:p>
        </w:tc>
        <w:tc>
          <w:tcPr>
            <w:tcW w:w="3130"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color w:val="000000"/>
                <w:sz w:val="16"/>
                <w:szCs w:val="16"/>
              </w:rPr>
              <w:t xml:space="preserve">This unit builds on the Pentecost unit and on previous work in Key Stage 1 about the Church. It also serves as preparation for further work on the life of the Church in Year 5 and Year 6. </w:t>
            </w:r>
          </w:p>
        </w:tc>
        <w:tc>
          <w:tcPr>
            <w:tcW w:w="3130"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color w:val="000000"/>
                <w:sz w:val="16"/>
                <w:szCs w:val="16"/>
              </w:rPr>
              <w:t xml:space="preserve">Research skills, speaking and listening, interpreting symbolism, writing skills. </w:t>
            </w:r>
          </w:p>
        </w:tc>
        <w:tc>
          <w:tcPr>
            <w:tcW w:w="3130" w:type="dxa"/>
          </w:tcPr>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color w:val="000000"/>
                <w:sz w:val="16"/>
                <w:szCs w:val="16"/>
              </w:rPr>
              <w:t xml:space="preserve">Good News, Body of Christ, vocation, responsibility, religious, priest, Eucharistic </w:t>
            </w:r>
          </w:p>
          <w:p w:rsidR="00A14274" w:rsidRPr="00A14274" w:rsidRDefault="00A14274" w:rsidP="00A14274">
            <w:pPr>
              <w:autoSpaceDE w:val="0"/>
              <w:autoSpaceDN w:val="0"/>
              <w:adjustRightInd w:val="0"/>
              <w:spacing w:after="0" w:line="240" w:lineRule="auto"/>
              <w:rPr>
                <w:rFonts w:ascii="Comic Sans MS" w:hAnsi="Comic Sans MS" w:cs="Comic Sans MS"/>
                <w:color w:val="000000"/>
                <w:sz w:val="16"/>
                <w:szCs w:val="16"/>
              </w:rPr>
            </w:pPr>
            <w:r w:rsidRPr="00A14274">
              <w:rPr>
                <w:rFonts w:ascii="Comic Sans MS" w:hAnsi="Comic Sans MS" w:cs="Comic Sans MS"/>
                <w:color w:val="000000"/>
                <w:sz w:val="16"/>
                <w:szCs w:val="16"/>
              </w:rPr>
              <w:t xml:space="preserve">Minister, sick, SVP. </w:t>
            </w:r>
          </w:p>
        </w:tc>
      </w:tr>
    </w:tbl>
    <w:p w:rsidR="00A14274" w:rsidRDefault="00A14274"/>
    <w:p w:rsidR="00A14274" w:rsidRDefault="00A14274"/>
    <w:sectPr w:rsidR="00A14274" w:rsidSect="00A1427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274"/>
    <w:rsid w:val="00614B1B"/>
    <w:rsid w:val="00A14274"/>
    <w:rsid w:val="00C33F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908C4"/>
  <w15:chartTrackingRefBased/>
  <w15:docId w15:val="{86FFA103-3400-4628-A4C7-34E21D0ED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14274"/>
    <w:pPr>
      <w:autoSpaceDE w:val="0"/>
      <w:autoSpaceDN w:val="0"/>
      <w:adjustRightInd w:val="0"/>
      <w:spacing w:after="0"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1183</Words>
  <Characters>6746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SMBC Education ICT</Company>
  <LinksUpToDate>false</LinksUpToDate>
  <CharactersWithSpaces>7914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Bernadette Cope</dc:creator>
  <cp:keywords/>
  <dc:description/>
  <cp:lastModifiedBy>Bernadette Cope</cp:lastModifiedBy>
  <cp:revision>1</cp:revision>
  <dcterms:created xsi:type="dcterms:W3CDTF">2020-09-08T16:02:00Z</dcterms:created>
  <dcterms:modified xsi:type="dcterms:W3CDTF">2020-09-08T16:03:00Z</dcterms:modified>
</cp:coreProperties>
</file>