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FFC" w:rsidRDefault="0058186A" w:rsidP="004620D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4842246</wp:posOffset>
                </wp:positionH>
                <wp:positionV relativeFrom="paragraph">
                  <wp:posOffset>-114300</wp:posOffset>
                </wp:positionV>
                <wp:extent cx="4689475" cy="323850"/>
                <wp:effectExtent l="0" t="0" r="15875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9475" cy="3238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0BC" w:rsidRPr="009E7FFC" w:rsidRDefault="00021084" w:rsidP="002200B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The Difference Between Villages, Towns and Cities</w:t>
                            </w:r>
                          </w:p>
                          <w:p w:rsidR="002200BC" w:rsidRDefault="002200BC" w:rsidP="002200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7" o:spid="_x0000_s1026" style="position:absolute;margin-left:381.3pt;margin-top:-9pt;width:369.25pt;height:25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" fillcolor="#c6f" strokecolor="#c6f" strokeweight="1pt">
                <v:textbox>
                  <w:txbxContent>
                    <w:p w:rsidR="002200BC" w:rsidRPr="009E7FFC" w:rsidRDefault="00021084" w:rsidP="002200B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The Difference Between Villages, Towns and Cities</w:t>
                      </w:r>
                    </w:p>
                    <w:p w:rsidR="002200BC" w:rsidRDefault="002200BC" w:rsidP="002200BC"/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-655955</wp:posOffset>
                </wp:positionH>
                <wp:positionV relativeFrom="paragraph">
                  <wp:posOffset>-133350</wp:posOffset>
                </wp:positionV>
                <wp:extent cx="5331312" cy="324000"/>
                <wp:effectExtent l="0" t="0" r="2222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1312" cy="3240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FFC" w:rsidRPr="009E7FFC" w:rsidRDefault="00DC7A2D" w:rsidP="00021084">
                            <w:pPr>
                              <w:shd w:val="clear" w:color="auto" w:fill="CC66FF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Settlement Patterns</w:t>
                            </w:r>
                          </w:p>
                          <w:p w:rsidR="009E7FFC" w:rsidRDefault="009E7FFC" w:rsidP="00021084">
                            <w:pPr>
                              <w:shd w:val="clear" w:color="auto" w:fill="CC66FF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margin-left:-51.65pt;margin-top:-10.5pt;width:419.8pt;height:25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" fillcolor="#c6f" strokecolor="#c6f" strokeweight="1pt">
                <v:textbox>
                  <w:txbxContent>
                    <w:p w:rsidR="009E7FFC" w:rsidRPr="009E7FFC" w:rsidRDefault="00DC7A2D" w:rsidP="00021084">
                      <w:pPr>
                        <w:shd w:val="clear" w:color="auto" w:fill="CC66FF"/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Settlement Patterns</w:t>
                      </w:r>
                    </w:p>
                    <w:p w:rsidR="009E7FFC" w:rsidRDefault="009E7FFC" w:rsidP="00021084">
                      <w:pPr>
                        <w:shd w:val="clear" w:color="auto" w:fill="CC66FF"/>
                      </w:pPr>
                    </w:p>
                  </w:txbxContent>
                </v:textbox>
              </v:rect>
            </w:pict>
          </mc:Fallback>
        </mc:AlternateContent>
      </w:r>
      <w:r w:rsidR="009E7F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AADCE9D" wp14:editId="38DC33A7">
                <wp:simplePos x="0" y="0"/>
                <wp:positionH relativeFrom="column">
                  <wp:posOffset>-702451</wp:posOffset>
                </wp:positionH>
                <wp:positionV relativeFrom="paragraph">
                  <wp:posOffset>-679475</wp:posOffset>
                </wp:positionV>
                <wp:extent cx="10212308" cy="416459"/>
                <wp:effectExtent l="0" t="0" r="17780" b="222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2308" cy="416459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FFC" w:rsidRPr="000D5073" w:rsidRDefault="00021084" w:rsidP="009E7FF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Villages, Towns and Cities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ADCE9D" id="Rectangle 9" o:spid="_x0000_s1028" style="position:absolute;margin-left:-55.3pt;margin-top:-53.5pt;width:804.1pt;height:32.8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" fillcolor="#c6f" strokecolor="#c6f" strokeweight="1pt">
                <v:textbox>
                  <w:txbxContent>
                    <w:p w:rsidR="009E7FFC" w:rsidRPr="000D5073" w:rsidRDefault="00021084" w:rsidP="009E7FF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Villages, Towns and Cities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1366" w:tblpY="4870"/>
        <w:tblW w:w="0" w:type="auto"/>
        <w:tblLook w:val="04A0" w:firstRow="1" w:lastRow="0" w:firstColumn="1" w:lastColumn="0" w:noHBand="0" w:noVBand="1"/>
      </w:tblPr>
      <w:tblGrid>
        <w:gridCol w:w="6374"/>
      </w:tblGrid>
      <w:tr w:rsidR="003F51CB" w:rsidTr="00475E8A">
        <w:trPr>
          <w:trHeight w:val="1086"/>
        </w:trPr>
        <w:tc>
          <w:tcPr>
            <w:tcW w:w="6374" w:type="dxa"/>
            <w:shd w:val="clear" w:color="auto" w:fill="FFCC99"/>
            <w:vAlign w:val="center"/>
          </w:tcPr>
          <w:p w:rsidR="003F51CB" w:rsidRPr="00475E8A" w:rsidRDefault="00475E8A" w:rsidP="00475E8A">
            <w:pPr>
              <w:rPr>
                <w:rFonts w:ascii="Comic Sans MS" w:hAnsi="Comic Sans MS"/>
                <w:sz w:val="28"/>
                <w:szCs w:val="28"/>
              </w:rPr>
            </w:pPr>
            <w:r w:rsidRPr="00475E8A">
              <w:rPr>
                <w:rFonts w:ascii="Comic Sans MS" w:hAnsi="Comic Sans MS"/>
                <w:b/>
                <w:sz w:val="28"/>
                <w:szCs w:val="28"/>
              </w:rPr>
              <w:t xml:space="preserve">Nucleated – </w:t>
            </w:r>
            <w:r w:rsidRPr="00475E8A">
              <w:rPr>
                <w:rFonts w:ascii="Comic Sans MS" w:hAnsi="Comic Sans MS"/>
                <w:sz w:val="28"/>
                <w:szCs w:val="28"/>
              </w:rPr>
              <w:t>houses and buildings are centred around a focal point</w:t>
            </w:r>
          </w:p>
        </w:tc>
      </w:tr>
      <w:tr w:rsidR="003F51CB" w:rsidTr="00475E8A">
        <w:trPr>
          <w:trHeight w:val="1086"/>
        </w:trPr>
        <w:tc>
          <w:tcPr>
            <w:tcW w:w="6374" w:type="dxa"/>
            <w:shd w:val="clear" w:color="auto" w:fill="99FF99"/>
            <w:vAlign w:val="center"/>
          </w:tcPr>
          <w:p w:rsidR="003F51CB" w:rsidRPr="00475E8A" w:rsidRDefault="00475E8A" w:rsidP="00475E8A">
            <w:pPr>
              <w:rPr>
                <w:rFonts w:ascii="Comic Sans MS" w:hAnsi="Comic Sans MS"/>
                <w:sz w:val="28"/>
                <w:szCs w:val="28"/>
              </w:rPr>
            </w:pPr>
            <w:r w:rsidRPr="00475E8A">
              <w:rPr>
                <w:rFonts w:ascii="Comic Sans MS" w:hAnsi="Comic Sans MS"/>
                <w:b/>
                <w:sz w:val="28"/>
                <w:szCs w:val="28"/>
              </w:rPr>
              <w:t xml:space="preserve">Linear – </w:t>
            </w:r>
            <w:r w:rsidRPr="00475E8A">
              <w:rPr>
                <w:rFonts w:ascii="Comic Sans MS" w:hAnsi="Comic Sans MS"/>
                <w:sz w:val="28"/>
                <w:szCs w:val="28"/>
              </w:rPr>
              <w:t>houses and buildings are arranged along a line, usually a road or river</w:t>
            </w:r>
          </w:p>
        </w:tc>
      </w:tr>
      <w:tr w:rsidR="003F51CB" w:rsidTr="00475E8A">
        <w:trPr>
          <w:trHeight w:val="1086"/>
        </w:trPr>
        <w:tc>
          <w:tcPr>
            <w:tcW w:w="6374" w:type="dxa"/>
            <w:shd w:val="clear" w:color="auto" w:fill="69D8FF"/>
            <w:vAlign w:val="center"/>
          </w:tcPr>
          <w:p w:rsidR="003F51CB" w:rsidRPr="00475E8A" w:rsidRDefault="00475E8A" w:rsidP="00475E8A">
            <w:pPr>
              <w:rPr>
                <w:rFonts w:ascii="Comic Sans MS" w:hAnsi="Comic Sans MS"/>
                <w:sz w:val="28"/>
                <w:szCs w:val="28"/>
              </w:rPr>
            </w:pPr>
            <w:r w:rsidRPr="00475E8A">
              <w:rPr>
                <w:rFonts w:ascii="Comic Sans MS" w:hAnsi="Comic Sans MS"/>
                <w:b/>
                <w:sz w:val="28"/>
                <w:szCs w:val="28"/>
              </w:rPr>
              <w:t xml:space="preserve">Dispersed -  </w:t>
            </w:r>
            <w:r w:rsidRPr="00475E8A">
              <w:rPr>
                <w:rFonts w:ascii="Comic Sans MS" w:hAnsi="Comic Sans MS"/>
                <w:sz w:val="28"/>
                <w:szCs w:val="28"/>
              </w:rPr>
              <w:t>houses and buildings are spread out</w:t>
            </w:r>
          </w:p>
        </w:tc>
      </w:tr>
      <w:tr w:rsidR="003F51CB" w:rsidTr="00475E8A">
        <w:trPr>
          <w:trHeight w:val="1086"/>
        </w:trPr>
        <w:tc>
          <w:tcPr>
            <w:tcW w:w="6374" w:type="dxa"/>
            <w:shd w:val="clear" w:color="auto" w:fill="FFB9DC"/>
            <w:vAlign w:val="center"/>
          </w:tcPr>
          <w:p w:rsidR="003F51CB" w:rsidRPr="00475E8A" w:rsidRDefault="00475E8A" w:rsidP="00475E8A">
            <w:pPr>
              <w:rPr>
                <w:rFonts w:ascii="Comic Sans MS" w:hAnsi="Comic Sans MS"/>
                <w:sz w:val="28"/>
                <w:szCs w:val="28"/>
              </w:rPr>
            </w:pPr>
            <w:r w:rsidRPr="00475E8A">
              <w:rPr>
                <w:rFonts w:ascii="Comic Sans MS" w:hAnsi="Comic Sans MS"/>
                <w:b/>
                <w:sz w:val="28"/>
                <w:szCs w:val="28"/>
              </w:rPr>
              <w:t xml:space="preserve">Isolated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–</w:t>
            </w:r>
            <w:r w:rsidRPr="00475E8A">
              <w:rPr>
                <w:rFonts w:ascii="Comic Sans MS" w:hAnsi="Comic Sans MS"/>
                <w:b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house or building on their own</w:t>
            </w:r>
          </w:p>
        </w:tc>
      </w:tr>
    </w:tbl>
    <w:tbl>
      <w:tblPr>
        <w:tblStyle w:val="TableGrid"/>
        <w:tblpPr w:leftFromText="180" w:rightFromText="180" w:vertAnchor="text" w:tblpX="7650" w:tblpY="1"/>
        <w:tblOverlap w:val="never"/>
        <w:tblW w:w="7261" w:type="dxa"/>
        <w:tblLook w:val="04A0" w:firstRow="1" w:lastRow="0" w:firstColumn="1" w:lastColumn="0" w:noHBand="0" w:noVBand="1"/>
      </w:tblPr>
      <w:tblGrid>
        <w:gridCol w:w="2736"/>
        <w:gridCol w:w="4525"/>
      </w:tblGrid>
      <w:tr w:rsidR="00E76D91" w:rsidTr="00DC7A2D">
        <w:trPr>
          <w:trHeight w:val="3062"/>
        </w:trPr>
        <w:tc>
          <w:tcPr>
            <w:tcW w:w="2689" w:type="dxa"/>
          </w:tcPr>
          <w:p w:rsidR="00021084" w:rsidRDefault="00021084" w:rsidP="00021084">
            <w:pPr>
              <w:rPr>
                <w:rFonts w:ascii="Comic Sans MS" w:hAnsi="Comic Sans MS"/>
              </w:rPr>
            </w:pPr>
            <w:r w:rsidRPr="00021084">
              <w:rPr>
                <w:rFonts w:ascii="Comic Sans MS" w:hAnsi="Comic Sans MS"/>
              </w:rPr>
              <w:t>Village</w:t>
            </w:r>
          </w:p>
          <w:p w:rsidR="00DC7A2D" w:rsidRDefault="00DC7A2D" w:rsidP="00021084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84000" cy="891097"/>
                  <wp:effectExtent l="0" t="0" r="0" b="4445"/>
                  <wp:docPr id="13" name="Picture 13" descr="Where is Scotland's highest village? - BB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ere is Scotland's highest village? - BB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000" cy="891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D91" w:rsidRPr="00E76D91" w:rsidRDefault="00E76D91" w:rsidP="000210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Example – Briel, Switzerland</w:t>
            </w:r>
          </w:p>
        </w:tc>
        <w:tc>
          <w:tcPr>
            <w:tcW w:w="4572" w:type="dxa"/>
          </w:tcPr>
          <w:p w:rsidR="00021084" w:rsidRPr="00DC7A2D" w:rsidRDefault="00021084" w:rsidP="00DC7A2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DC7A2D">
              <w:rPr>
                <w:rFonts w:ascii="Comic Sans MS" w:hAnsi="Comic Sans MS"/>
                <w:sz w:val="24"/>
              </w:rPr>
              <w:t>In the countryside</w:t>
            </w:r>
          </w:p>
          <w:p w:rsidR="00021084" w:rsidRPr="00DC7A2D" w:rsidRDefault="00021084" w:rsidP="00DC7A2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DC7A2D">
              <w:rPr>
                <w:rFonts w:ascii="Comic Sans MS" w:hAnsi="Comic Sans MS"/>
                <w:sz w:val="24"/>
              </w:rPr>
              <w:t>Some services such as a post office, a small shop and sometimes a small place of worship</w:t>
            </w:r>
          </w:p>
          <w:p w:rsidR="00021084" w:rsidRPr="00DC7A2D" w:rsidRDefault="00021084" w:rsidP="00DC7A2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DC7A2D">
              <w:rPr>
                <w:rFonts w:ascii="Comic Sans MS" w:hAnsi="Comic Sans MS"/>
                <w:sz w:val="24"/>
              </w:rPr>
              <w:t>There may be a doctors practice and a primary school</w:t>
            </w:r>
          </w:p>
          <w:p w:rsidR="00021084" w:rsidRPr="00DC7A2D" w:rsidRDefault="00021084" w:rsidP="00DC7A2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DC7A2D">
              <w:rPr>
                <w:rFonts w:ascii="Comic Sans MS" w:hAnsi="Comic Sans MS"/>
                <w:sz w:val="24"/>
              </w:rPr>
              <w:t>Many people are leaving villages to move to towns and cities.</w:t>
            </w:r>
          </w:p>
        </w:tc>
      </w:tr>
      <w:tr w:rsidR="00E76D91" w:rsidTr="00DC7A2D">
        <w:trPr>
          <w:trHeight w:val="3062"/>
        </w:trPr>
        <w:tc>
          <w:tcPr>
            <w:tcW w:w="2689" w:type="dxa"/>
          </w:tcPr>
          <w:p w:rsidR="00021084" w:rsidRDefault="00021084" w:rsidP="00021084">
            <w:pPr>
              <w:rPr>
                <w:rFonts w:ascii="Comic Sans MS" w:hAnsi="Comic Sans MS"/>
              </w:rPr>
            </w:pPr>
            <w:r w:rsidRPr="00021084">
              <w:rPr>
                <w:rFonts w:ascii="Comic Sans MS" w:hAnsi="Comic Sans MS"/>
              </w:rPr>
              <w:t>Town</w:t>
            </w:r>
          </w:p>
          <w:p w:rsidR="00DC7A2D" w:rsidRDefault="00E76D91" w:rsidP="00021084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598400" cy="1061069"/>
                  <wp:effectExtent l="0" t="0" r="1905" b="6350"/>
                  <wp:docPr id="16" name="Picture 16" descr="Find Properties For Sale in Ashford - Kent Ho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nd Properties For Sale in Ashford - Kent Ho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400" cy="1061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6D91" w:rsidRPr="00021084" w:rsidRDefault="00E76D91" w:rsidP="00021084">
            <w:pPr>
              <w:rPr>
                <w:rFonts w:ascii="Comic Sans MS" w:hAnsi="Comic Sans MS"/>
              </w:rPr>
            </w:pPr>
            <w:r w:rsidRPr="00E76D91">
              <w:rPr>
                <w:rFonts w:ascii="Comic Sans MS" w:hAnsi="Comic Sans MS"/>
                <w:sz w:val="18"/>
              </w:rPr>
              <w:t>Example – Ashford,</w:t>
            </w:r>
            <w:r>
              <w:rPr>
                <w:rFonts w:ascii="Comic Sans MS" w:hAnsi="Comic Sans MS"/>
                <w:sz w:val="18"/>
              </w:rPr>
              <w:t xml:space="preserve"> Kent, UK</w:t>
            </w:r>
          </w:p>
        </w:tc>
        <w:tc>
          <w:tcPr>
            <w:tcW w:w="4572" w:type="dxa"/>
          </w:tcPr>
          <w:p w:rsidR="00021084" w:rsidRPr="00DC7A2D" w:rsidRDefault="00021084" w:rsidP="00DC7A2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DC7A2D">
              <w:rPr>
                <w:rFonts w:ascii="Comic Sans MS" w:hAnsi="Comic Sans MS"/>
                <w:sz w:val="24"/>
              </w:rPr>
              <w:t>Services such as primary and secondary schools, train stations, hospitals and shopping centres</w:t>
            </w:r>
          </w:p>
          <w:p w:rsidR="00021084" w:rsidRPr="00DC7A2D" w:rsidRDefault="00021084" w:rsidP="00DC7A2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DC7A2D">
              <w:rPr>
                <w:rFonts w:ascii="Comic Sans MS" w:hAnsi="Comic Sans MS"/>
                <w:sz w:val="24"/>
              </w:rPr>
              <w:t>Large supermarkets and at least one place of worship</w:t>
            </w:r>
          </w:p>
        </w:tc>
      </w:tr>
      <w:tr w:rsidR="00E76D91" w:rsidTr="00DC7A2D">
        <w:trPr>
          <w:trHeight w:val="3062"/>
        </w:trPr>
        <w:tc>
          <w:tcPr>
            <w:tcW w:w="2689" w:type="dxa"/>
          </w:tcPr>
          <w:p w:rsidR="00021084" w:rsidRDefault="00DC7A2D" w:rsidP="0002108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City</w:t>
            </w:r>
          </w:p>
          <w:p w:rsidR="00E76D91" w:rsidRDefault="00E76D91" w:rsidP="00021084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8618DD" wp14:editId="6F5FF413">
                  <wp:extent cx="1598400" cy="820622"/>
                  <wp:effectExtent l="0" t="0" r="190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400" cy="820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76D91" w:rsidRPr="00E76D91" w:rsidRDefault="00E76D91" w:rsidP="00021084">
            <w:pPr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Example – London, UK</w:t>
            </w:r>
          </w:p>
        </w:tc>
        <w:tc>
          <w:tcPr>
            <w:tcW w:w="4572" w:type="dxa"/>
          </w:tcPr>
          <w:p w:rsidR="00021084" w:rsidRPr="00DC7A2D" w:rsidRDefault="00021084" w:rsidP="00DC7A2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DC7A2D">
              <w:rPr>
                <w:rFonts w:ascii="Comic Sans MS" w:hAnsi="Comic Sans MS"/>
              </w:rPr>
              <w:t>Many different types of services, including universities, sports stadiums and a large variety of shops • Many restaurants, transport links and different places of worship</w:t>
            </w:r>
          </w:p>
          <w:p w:rsidR="00021084" w:rsidRPr="00DC7A2D" w:rsidRDefault="00021084" w:rsidP="00DC7A2D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</w:rPr>
            </w:pPr>
            <w:r w:rsidRPr="00DC7A2D">
              <w:rPr>
                <w:rFonts w:ascii="Comic Sans MS" w:hAnsi="Comic Sans MS"/>
              </w:rPr>
              <w:t>Many people move to cities because there are more opportunities for employment and leisure.</w:t>
            </w:r>
          </w:p>
        </w:tc>
      </w:tr>
    </w:tbl>
    <w:p w:rsidR="00F63817" w:rsidRDefault="00DC7A2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3993515" cy="2569210"/>
            <wp:effectExtent l="0" t="0" r="6985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3515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00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A6C11E" wp14:editId="5D4B46AE">
                <wp:simplePos x="0" y="0"/>
                <wp:positionH relativeFrom="column">
                  <wp:posOffset>-668655</wp:posOffset>
                </wp:positionH>
                <wp:positionV relativeFrom="paragraph">
                  <wp:posOffset>2724150</wp:posOffset>
                </wp:positionV>
                <wp:extent cx="5343525" cy="334645"/>
                <wp:effectExtent l="0" t="0" r="28575" b="273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334645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00BC" w:rsidRPr="009E7FFC" w:rsidRDefault="00475E8A" w:rsidP="002200B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 xml:space="preserve">What are the Settlement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Patterns</w:t>
                            </w:r>
                            <w:proofErr w:type="gramEnd"/>
                          </w:p>
                          <w:p w:rsidR="002200BC" w:rsidRDefault="002200BC" w:rsidP="002200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A6C11E" id="Rectangle 11" o:spid="_x0000_s1029" style="position:absolute;margin-left:-52.65pt;margin-top:214.5pt;width:420.75pt;height:26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" fillcolor="#c6f" strokecolor="#c6f" strokeweight="1pt">
                <v:textbox>
                  <w:txbxContent>
                    <w:p w:rsidR="002200BC" w:rsidRPr="009E7FFC" w:rsidRDefault="00475E8A" w:rsidP="002200B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 xml:space="preserve">What are the Settlement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Patterns</w:t>
                      </w:r>
                      <w:proofErr w:type="gramEnd"/>
                    </w:p>
                    <w:p w:rsidR="002200BC" w:rsidRDefault="002200BC" w:rsidP="002200BC"/>
                  </w:txbxContent>
                </v:textbox>
              </v:rect>
            </w:pict>
          </mc:Fallback>
        </mc:AlternateContent>
      </w:r>
      <w:r w:rsidR="009E7FFC">
        <w:br w:type="page"/>
      </w:r>
    </w:p>
    <w:bookmarkEnd w:id="0"/>
    <w:p w:rsidR="009E7FFC" w:rsidRDefault="009E7FFC"/>
    <w:tbl>
      <w:tblPr>
        <w:tblStyle w:val="TableGrid"/>
        <w:tblpPr w:leftFromText="180" w:rightFromText="180" w:vertAnchor="text" w:horzAnchor="page" w:tblpX="420" w:tblpY="1609"/>
        <w:tblW w:w="0" w:type="auto"/>
        <w:tblLook w:val="04A0" w:firstRow="1" w:lastRow="0" w:firstColumn="1" w:lastColumn="0" w:noHBand="0" w:noVBand="1"/>
      </w:tblPr>
      <w:tblGrid>
        <w:gridCol w:w="1898"/>
        <w:gridCol w:w="5327"/>
      </w:tblGrid>
      <w:tr w:rsidR="009E7FFC" w:rsidTr="00D0579B">
        <w:trPr>
          <w:trHeight w:val="510"/>
        </w:trPr>
        <w:tc>
          <w:tcPr>
            <w:tcW w:w="7225" w:type="dxa"/>
            <w:gridSpan w:val="2"/>
            <w:tcBorders>
              <w:top w:val="single" w:sz="4" w:space="0" w:color="CC66FF"/>
              <w:left w:val="single" w:sz="4" w:space="0" w:color="CC66FF"/>
              <w:bottom w:val="single" w:sz="4" w:space="0" w:color="auto"/>
              <w:right w:val="single" w:sz="4" w:space="0" w:color="CC66FF"/>
            </w:tcBorders>
            <w:shd w:val="clear" w:color="auto" w:fill="CC66FF"/>
            <w:vAlign w:val="center"/>
          </w:tcPr>
          <w:p w:rsidR="009E7FFC" w:rsidRPr="000D5073" w:rsidRDefault="009E7FFC" w:rsidP="00D0579B">
            <w:pPr>
              <w:rPr>
                <w:rFonts w:ascii="Comic Sans MS" w:hAnsi="Comic Sans MS"/>
              </w:rPr>
            </w:pPr>
            <w:r w:rsidRPr="000D5073">
              <w:rPr>
                <w:rFonts w:ascii="Comic Sans MS" w:hAnsi="Comic Sans MS"/>
                <w:sz w:val="28"/>
              </w:rPr>
              <w:t>Vocabulary</w:t>
            </w:r>
          </w:p>
        </w:tc>
      </w:tr>
      <w:tr w:rsidR="00B80D2C" w:rsidTr="00D0579B">
        <w:trPr>
          <w:trHeight w:val="20"/>
        </w:trPr>
        <w:tc>
          <w:tcPr>
            <w:tcW w:w="1898" w:type="dxa"/>
            <w:tcBorders>
              <w:top w:val="single" w:sz="4" w:space="0" w:color="auto"/>
            </w:tcBorders>
            <w:vAlign w:val="center"/>
          </w:tcPr>
          <w:p w:rsidR="00B80D2C" w:rsidRPr="00E76D91" w:rsidRDefault="00E76D91" w:rsidP="00D0579B">
            <w:pPr>
              <w:pStyle w:val="NormalWeb"/>
              <w:rPr>
                <w:rFonts w:ascii="Comic Sans MS" w:hAnsi="Comic Sans MS"/>
                <w:b/>
              </w:rPr>
            </w:pPr>
            <w:r w:rsidRPr="00E76D91">
              <w:rPr>
                <w:rFonts w:ascii="Comic Sans MS" w:hAnsi="Comic Sans MS"/>
                <w:b/>
              </w:rPr>
              <w:t>Population</w:t>
            </w:r>
          </w:p>
        </w:tc>
        <w:tc>
          <w:tcPr>
            <w:tcW w:w="5327" w:type="dxa"/>
            <w:tcBorders>
              <w:top w:val="single" w:sz="4" w:space="0" w:color="auto"/>
            </w:tcBorders>
            <w:vAlign w:val="center"/>
          </w:tcPr>
          <w:p w:rsidR="00B80D2C" w:rsidRPr="00E76D91" w:rsidRDefault="00E76D91" w:rsidP="00D0579B">
            <w:pPr>
              <w:pStyle w:val="TableParagraph"/>
              <w:kinsoku w:val="0"/>
              <w:overflowPunct w:val="0"/>
              <w:spacing w:before="37" w:line="206" w:lineRule="auto"/>
              <w:ind w:left="0" w:right="452"/>
              <w:rPr>
                <w:rFonts w:cs="Arial"/>
                <w:szCs w:val="22"/>
              </w:rPr>
            </w:pPr>
            <w:r>
              <w:t>The number of people in a particular place.</w:t>
            </w:r>
          </w:p>
        </w:tc>
      </w:tr>
      <w:tr w:rsidR="00B80D2C" w:rsidTr="00D0579B">
        <w:trPr>
          <w:trHeight w:val="624"/>
        </w:trPr>
        <w:tc>
          <w:tcPr>
            <w:tcW w:w="1898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>
              <w:rPr>
                <w:b/>
              </w:rPr>
              <w:t>Distribution</w:t>
            </w:r>
          </w:p>
        </w:tc>
        <w:tc>
          <w:tcPr>
            <w:tcW w:w="5327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26"/>
              <w:ind w:left="0"/>
              <w:rPr>
                <w:rFonts w:cs="Arial"/>
                <w:szCs w:val="22"/>
              </w:rPr>
            </w:pPr>
            <w:r>
              <w:t>How something is spread out.</w:t>
            </w:r>
          </w:p>
        </w:tc>
      </w:tr>
      <w:tr w:rsidR="00B80D2C" w:rsidTr="00D0579B">
        <w:trPr>
          <w:trHeight w:val="20"/>
        </w:trPr>
        <w:tc>
          <w:tcPr>
            <w:tcW w:w="1898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>
              <w:rPr>
                <w:b/>
              </w:rPr>
              <w:t>Population Density</w:t>
            </w:r>
          </w:p>
        </w:tc>
        <w:tc>
          <w:tcPr>
            <w:tcW w:w="5327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line="260" w:lineRule="exact"/>
              <w:ind w:left="0"/>
              <w:rPr>
                <w:rFonts w:cs="Arial"/>
                <w:szCs w:val="22"/>
              </w:rPr>
            </w:pPr>
            <w:r>
              <w:t>The number of people per square kilometre.</w:t>
            </w:r>
          </w:p>
        </w:tc>
      </w:tr>
      <w:tr w:rsidR="00B80D2C" w:rsidTr="00D0579B">
        <w:trPr>
          <w:trHeight w:val="612"/>
        </w:trPr>
        <w:tc>
          <w:tcPr>
            <w:tcW w:w="1898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Settlement</w:t>
            </w:r>
          </w:p>
        </w:tc>
        <w:tc>
          <w:tcPr>
            <w:tcW w:w="5327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rFonts w:cs="Arial"/>
                <w:szCs w:val="22"/>
              </w:rPr>
            </w:pPr>
            <w:r>
              <w:t>An area where humans live.</w:t>
            </w:r>
          </w:p>
        </w:tc>
      </w:tr>
      <w:tr w:rsidR="00B80D2C" w:rsidTr="00D0579B">
        <w:trPr>
          <w:trHeight w:val="20"/>
        </w:trPr>
        <w:tc>
          <w:tcPr>
            <w:tcW w:w="1898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26"/>
              <w:ind w:left="0"/>
              <w:rPr>
                <w:b/>
              </w:rPr>
            </w:pPr>
            <w:r>
              <w:rPr>
                <w:b/>
              </w:rPr>
              <w:t>Megacity</w:t>
            </w:r>
          </w:p>
        </w:tc>
        <w:tc>
          <w:tcPr>
            <w:tcW w:w="5327" w:type="dxa"/>
            <w:vAlign w:val="center"/>
          </w:tcPr>
          <w:p w:rsidR="00E76D91" w:rsidRDefault="00E76D91" w:rsidP="00D0579B">
            <w:pPr>
              <w:pStyle w:val="TableParagraph"/>
              <w:kinsoku w:val="0"/>
              <w:overflowPunct w:val="0"/>
              <w:ind w:left="0"/>
            </w:pPr>
            <w:r>
              <w:t>A city with at least 10 million people.</w:t>
            </w:r>
          </w:p>
          <w:p w:rsidR="00E76D91" w:rsidRDefault="00E76D91" w:rsidP="00D0579B">
            <w:pPr>
              <w:pStyle w:val="TableParagraph"/>
              <w:kinsoku w:val="0"/>
              <w:overflowPunct w:val="0"/>
              <w:ind w:left="0"/>
            </w:pPr>
            <w:r>
              <w:t>1950 - two megacities (New York and Tokyo) 2010 - 23 megacities</w:t>
            </w:r>
          </w:p>
          <w:p w:rsidR="00B80D2C" w:rsidRPr="001C7A43" w:rsidRDefault="00E76D91" w:rsidP="00D0579B">
            <w:pPr>
              <w:pStyle w:val="TableParagraph"/>
              <w:kinsoku w:val="0"/>
              <w:overflowPunct w:val="0"/>
              <w:ind w:left="0"/>
              <w:rPr>
                <w:rFonts w:cs="Arial"/>
                <w:szCs w:val="22"/>
              </w:rPr>
            </w:pPr>
            <w:r>
              <w:t>2019 - 33 megacities</w:t>
            </w:r>
          </w:p>
        </w:tc>
      </w:tr>
      <w:tr w:rsidR="00B80D2C" w:rsidTr="00D0579B">
        <w:trPr>
          <w:trHeight w:val="624"/>
        </w:trPr>
        <w:tc>
          <w:tcPr>
            <w:tcW w:w="1898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Leisure</w:t>
            </w:r>
          </w:p>
        </w:tc>
        <w:tc>
          <w:tcPr>
            <w:tcW w:w="5327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szCs w:val="22"/>
              </w:rPr>
            </w:pPr>
            <w:r>
              <w:t>Activities that people do in their spare time when they are not working.</w:t>
            </w:r>
          </w:p>
        </w:tc>
      </w:tr>
      <w:tr w:rsidR="00B80D2C" w:rsidTr="00D0579B">
        <w:trPr>
          <w:trHeight w:val="624"/>
        </w:trPr>
        <w:tc>
          <w:tcPr>
            <w:tcW w:w="1898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Hunter-Gatherer</w:t>
            </w:r>
          </w:p>
        </w:tc>
        <w:tc>
          <w:tcPr>
            <w:tcW w:w="5327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58" w:line="206" w:lineRule="auto"/>
              <w:ind w:left="0" w:right="190"/>
              <w:rPr>
                <w:szCs w:val="22"/>
              </w:rPr>
            </w:pPr>
            <w:r>
              <w:t>People who move around from place to place.</w:t>
            </w:r>
          </w:p>
        </w:tc>
      </w:tr>
      <w:tr w:rsidR="00B80D2C" w:rsidTr="00D0579B">
        <w:trPr>
          <w:trHeight w:val="624"/>
        </w:trPr>
        <w:tc>
          <w:tcPr>
            <w:tcW w:w="1898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Nomadic People</w:t>
            </w:r>
          </w:p>
        </w:tc>
        <w:tc>
          <w:tcPr>
            <w:tcW w:w="5327" w:type="dxa"/>
            <w:vAlign w:val="center"/>
          </w:tcPr>
          <w:p w:rsidR="00B80D2C" w:rsidRPr="001C7A43" w:rsidRDefault="00E76D91" w:rsidP="00D0579B">
            <w:pPr>
              <w:pStyle w:val="TableParagraph"/>
              <w:kinsoku w:val="0"/>
              <w:overflowPunct w:val="0"/>
              <w:spacing w:before="58" w:line="206" w:lineRule="auto"/>
              <w:ind w:left="0" w:right="388"/>
              <w:rPr>
                <w:szCs w:val="22"/>
              </w:rPr>
            </w:pPr>
            <w:r>
              <w:t>Someone who hunts and collects their food from the wild.</w:t>
            </w:r>
          </w:p>
        </w:tc>
      </w:tr>
      <w:tr w:rsidR="00E76D91" w:rsidTr="00D0579B">
        <w:trPr>
          <w:trHeight w:val="624"/>
        </w:trPr>
        <w:tc>
          <w:tcPr>
            <w:tcW w:w="1898" w:type="dxa"/>
            <w:vAlign w:val="center"/>
          </w:tcPr>
          <w:p w:rsidR="00E76D91" w:rsidRPr="001C7A43" w:rsidRDefault="00E76D91" w:rsidP="00D0579B">
            <w:pPr>
              <w:pStyle w:val="TableParagraph"/>
              <w:kinsoku w:val="0"/>
              <w:overflowPunct w:val="0"/>
              <w:spacing w:before="27"/>
              <w:ind w:left="0"/>
              <w:rPr>
                <w:b/>
              </w:rPr>
            </w:pPr>
            <w:r>
              <w:rPr>
                <w:b/>
              </w:rPr>
              <w:t>Land Use</w:t>
            </w:r>
          </w:p>
        </w:tc>
        <w:tc>
          <w:tcPr>
            <w:tcW w:w="5327" w:type="dxa"/>
            <w:vAlign w:val="center"/>
          </w:tcPr>
          <w:p w:rsidR="00E76D91" w:rsidRDefault="00E76D91" w:rsidP="00D0579B">
            <w:pPr>
              <w:pStyle w:val="TableParagraph"/>
              <w:kinsoku w:val="0"/>
              <w:overflowPunct w:val="0"/>
              <w:spacing w:before="58" w:line="206" w:lineRule="auto"/>
              <w:ind w:left="0" w:right="388"/>
            </w:pPr>
            <w:r>
              <w:t>The purpose or use that an area has.</w:t>
            </w:r>
          </w:p>
        </w:tc>
      </w:tr>
    </w:tbl>
    <w:tbl>
      <w:tblPr>
        <w:tblStyle w:val="TableGrid"/>
        <w:tblpPr w:leftFromText="180" w:rightFromText="180" w:vertAnchor="page" w:horzAnchor="page" w:tblpX="8072" w:tblpY="4053"/>
        <w:tblW w:w="0" w:type="auto"/>
        <w:tblLook w:val="04A0" w:firstRow="1" w:lastRow="0" w:firstColumn="1" w:lastColumn="0" w:noHBand="0" w:noVBand="1"/>
      </w:tblPr>
      <w:tblGrid>
        <w:gridCol w:w="2208"/>
        <w:gridCol w:w="6236"/>
      </w:tblGrid>
      <w:tr w:rsidR="00EA665E" w:rsidTr="00021084">
        <w:trPr>
          <w:trHeight w:val="780"/>
        </w:trPr>
        <w:tc>
          <w:tcPr>
            <w:tcW w:w="2208" w:type="dxa"/>
          </w:tcPr>
          <w:p w:rsidR="00EA665E" w:rsidRPr="008A05F6" w:rsidRDefault="002D2B70" w:rsidP="00021084">
            <w:pPr>
              <w:rPr>
                <w:rFonts w:ascii="Comic Sans MS" w:hAnsi="Comic Sans MS"/>
                <w:b/>
                <w:sz w:val="28"/>
              </w:rPr>
            </w:pPr>
            <w:r w:rsidRPr="008A05F6">
              <w:rPr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-361950</wp:posOffset>
                      </wp:positionV>
                      <wp:extent cx="5330825" cy="352425"/>
                      <wp:effectExtent l="0" t="0" r="22225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0825" cy="352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66FF"/>
                              </a:solidFill>
                              <a:ln>
                                <a:solidFill>
                                  <a:srgbClr val="CC66FF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E7FFC" w:rsidRPr="009E7FFC" w:rsidRDefault="00021084" w:rsidP="00021084">
                                  <w:pPr>
                                    <w:shd w:val="clear" w:color="auto" w:fill="CC66FF"/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28"/>
                                    </w:rPr>
                                    <w:t>Land Use in Cities</w:t>
                                  </w:r>
                                </w:p>
                                <w:p w:rsidR="009E7FFC" w:rsidRDefault="009E7FFC" w:rsidP="00021084">
                                  <w:pPr>
                                    <w:shd w:val="clear" w:color="auto" w:fill="CC66FF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30" style="position:absolute;margin-left:-5.6pt;margin-top:-28.5pt;width:419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" fillcolor="#c6f" strokecolor="#c6f" strokeweight="1pt">
                      <v:textbox>
                        <w:txbxContent>
                          <w:p w:rsidR="009E7FFC" w:rsidRPr="009E7FFC" w:rsidRDefault="00021084" w:rsidP="00021084">
                            <w:pPr>
                              <w:shd w:val="clear" w:color="auto" w:fill="CC66FF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Land Use in Cities</w:t>
                            </w:r>
                          </w:p>
                          <w:p w:rsidR="009E7FFC" w:rsidRDefault="009E7FFC" w:rsidP="00021084">
                            <w:pPr>
                              <w:shd w:val="clear" w:color="auto" w:fill="CC66FF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021084">
              <w:rPr>
                <w:rFonts w:ascii="Comic Sans MS" w:hAnsi="Comic Sans MS"/>
                <w:b/>
                <w:sz w:val="28"/>
              </w:rPr>
              <w:t>Residential</w:t>
            </w:r>
          </w:p>
        </w:tc>
        <w:tc>
          <w:tcPr>
            <w:tcW w:w="6236" w:type="dxa"/>
          </w:tcPr>
          <w:p w:rsidR="00EA665E" w:rsidRPr="00EA665E" w:rsidRDefault="00021084" w:rsidP="002D2B70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Housing of all types</w:t>
            </w:r>
          </w:p>
        </w:tc>
      </w:tr>
      <w:tr w:rsidR="00EA665E" w:rsidTr="00021084">
        <w:trPr>
          <w:trHeight w:val="630"/>
        </w:trPr>
        <w:tc>
          <w:tcPr>
            <w:tcW w:w="2208" w:type="dxa"/>
          </w:tcPr>
          <w:p w:rsidR="00EA665E" w:rsidRPr="008A05F6" w:rsidRDefault="00021084" w:rsidP="002D2B70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Commercial</w:t>
            </w:r>
          </w:p>
        </w:tc>
        <w:tc>
          <w:tcPr>
            <w:tcW w:w="6236" w:type="dxa"/>
          </w:tcPr>
          <w:p w:rsidR="00EA665E" w:rsidRPr="00EA665E" w:rsidRDefault="00021084" w:rsidP="002D2B70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Businesses, offices and shops</w:t>
            </w:r>
          </w:p>
        </w:tc>
      </w:tr>
      <w:tr w:rsidR="00EA665E" w:rsidTr="00021084">
        <w:trPr>
          <w:trHeight w:val="696"/>
        </w:trPr>
        <w:tc>
          <w:tcPr>
            <w:tcW w:w="2208" w:type="dxa"/>
          </w:tcPr>
          <w:p w:rsidR="00EA665E" w:rsidRPr="008A05F6" w:rsidRDefault="00021084" w:rsidP="002D2B70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Transportation</w:t>
            </w:r>
          </w:p>
        </w:tc>
        <w:tc>
          <w:tcPr>
            <w:tcW w:w="6236" w:type="dxa"/>
          </w:tcPr>
          <w:p w:rsidR="00EA665E" w:rsidRPr="00EA665E" w:rsidRDefault="006240D1" w:rsidP="002D2B70">
            <w:pPr>
              <w:rPr>
                <w:rFonts w:ascii="Comic Sans MS" w:hAnsi="Comic Sans MS"/>
                <w:sz w:val="28"/>
              </w:rPr>
            </w:pPr>
            <w:r w:rsidRPr="006240D1">
              <w:rPr>
                <w:rFonts w:ascii="Comic Sans MS" w:hAnsi="Comic Sans MS"/>
                <w:sz w:val="28"/>
              </w:rPr>
              <w:t>Roads, bus lanes, railway lines, cycle paths</w:t>
            </w:r>
          </w:p>
        </w:tc>
      </w:tr>
      <w:tr w:rsidR="00EA665E" w:rsidTr="00021084">
        <w:trPr>
          <w:trHeight w:val="692"/>
        </w:trPr>
        <w:tc>
          <w:tcPr>
            <w:tcW w:w="2208" w:type="dxa"/>
          </w:tcPr>
          <w:p w:rsidR="00EA665E" w:rsidRPr="008A05F6" w:rsidRDefault="00021084" w:rsidP="002D2B70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Industrial</w:t>
            </w:r>
          </w:p>
        </w:tc>
        <w:tc>
          <w:tcPr>
            <w:tcW w:w="6236" w:type="dxa"/>
          </w:tcPr>
          <w:p w:rsidR="00EA665E" w:rsidRPr="00EA665E" w:rsidRDefault="00021084" w:rsidP="002D2B70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Factories, warehouses, rubbish and recycling facilities</w:t>
            </w:r>
          </w:p>
        </w:tc>
      </w:tr>
    </w:tbl>
    <w:p w:rsidR="00A23892" w:rsidRDefault="008B2B69" w:rsidP="004620DE"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5123531</wp:posOffset>
            </wp:positionH>
            <wp:positionV relativeFrom="paragraph">
              <wp:posOffset>3670935</wp:posOffset>
            </wp:positionV>
            <wp:extent cx="3389586" cy="2461160"/>
            <wp:effectExtent l="0" t="0" r="1905" b="0"/>
            <wp:wrapNone/>
            <wp:docPr id="5" name="Picture 5" descr="Populations | S-cool, the revision web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pulations | S-cool, the revision websit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586" cy="24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6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AC11C1" wp14:editId="4A31E40B">
                <wp:simplePos x="0" y="0"/>
                <wp:positionH relativeFrom="column">
                  <wp:posOffset>4201795</wp:posOffset>
                </wp:positionH>
                <wp:positionV relativeFrom="paragraph">
                  <wp:posOffset>3275965</wp:posOffset>
                </wp:positionV>
                <wp:extent cx="5330825" cy="353060"/>
                <wp:effectExtent l="0" t="0" r="22225" b="279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0825" cy="35306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E7FFC" w:rsidRPr="009E7FFC" w:rsidRDefault="004B455E" w:rsidP="009E7FFC">
                            <w:pP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</w:rPr>
                              <w:t>What affects population?</w:t>
                            </w:r>
                          </w:p>
                          <w:p w:rsidR="009E7FFC" w:rsidRDefault="009E7FFC" w:rsidP="009E7F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AC11C1" id="Rectangle 8" o:spid="_x0000_s1031" style="position:absolute;margin-left:330.85pt;margin-top:257.95pt;width:419.75pt;height:27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" fillcolor="#c6f" strokecolor="#c6f" strokeweight="1pt">
                <v:textbox>
                  <w:txbxContent>
                    <w:p w:rsidR="009E7FFC" w:rsidRPr="009E7FFC" w:rsidRDefault="004B455E" w:rsidP="009E7FFC">
                      <w:pP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8"/>
                        </w:rPr>
                        <w:t>What affects population?</w:t>
                      </w:r>
                    </w:p>
                    <w:p w:rsidR="009E7FFC" w:rsidRDefault="009E7FFC" w:rsidP="009E7FFC"/>
                  </w:txbxContent>
                </v:textbox>
              </v:rect>
            </w:pict>
          </mc:Fallback>
        </mc:AlternateContent>
      </w:r>
      <w:r w:rsidR="000D50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56F515EB" wp14:editId="1356C8EB">
                <wp:simplePos x="0" y="0"/>
                <wp:positionH relativeFrom="column">
                  <wp:posOffset>-669925</wp:posOffset>
                </wp:positionH>
                <wp:positionV relativeFrom="paragraph">
                  <wp:posOffset>443230</wp:posOffset>
                </wp:positionV>
                <wp:extent cx="10212308" cy="416459"/>
                <wp:effectExtent l="0" t="0" r="17780" b="222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2308" cy="416459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5073" w:rsidRPr="000D5073" w:rsidRDefault="00021084" w:rsidP="000D5073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</w:rPr>
                              <w:t>Villages, Towns and Cities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F515EB" id="Rectangle 4" o:spid="_x0000_s1032" style="position:absolute;margin-left:-52.75pt;margin-top:34.9pt;width:804.1pt;height:32.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" fillcolor="#c6f" strokecolor="#c6f" strokeweight="1pt">
                <v:textbox>
                  <w:txbxContent>
                    <w:p w:rsidR="000D5073" w:rsidRPr="000D5073" w:rsidRDefault="00021084" w:rsidP="000D5073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</w:rPr>
                        <w:t>Villages, Towns and Cities</w:t>
                      </w:r>
                    </w:p>
                  </w:txbxContent>
                </v:textbox>
              </v:rect>
            </w:pict>
          </mc:Fallback>
        </mc:AlternateContent>
      </w:r>
      <w:r w:rsidR="000D50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1067731</wp:posOffset>
                </wp:positionH>
                <wp:positionV relativeFrom="paragraph">
                  <wp:posOffset>-434189</wp:posOffset>
                </wp:positionV>
                <wp:extent cx="6782083" cy="416459"/>
                <wp:effectExtent l="0" t="0" r="19050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2083" cy="416459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20DE" w:rsidRPr="004620DE" w:rsidRDefault="000D5073" w:rsidP="004620DE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 xml:space="preserve">Year 3 Knowledge Organiser </w:t>
                            </w:r>
                            <w:r w:rsidR="002D2B70">
                              <w:rPr>
                                <w:rFonts w:ascii="Comic Sans MS" w:hAnsi="Comic Sans MS"/>
                                <w:sz w:val="32"/>
                                <w:u w:val="single"/>
                              </w:rPr>
                              <w:t>Autumn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3" style="position:absolute;margin-left:84.05pt;margin-top:-34.2pt;width:534pt;height:32.8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" filled="f" strokecolor="black [3200]" strokeweight="1pt">
                <v:textbox>
                  <w:txbxContent>
                    <w:p w:rsidR="004620DE" w:rsidRPr="004620DE" w:rsidRDefault="000D5073" w:rsidP="004620DE">
                      <w:pPr>
                        <w:jc w:val="center"/>
                        <w:rPr>
                          <w:rFonts w:ascii="Comic Sans MS" w:hAnsi="Comic Sans MS"/>
                          <w:sz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u w:val="single"/>
                        </w:rPr>
                        <w:t xml:space="preserve">Year 3 Knowledge Organiser </w:t>
                      </w:r>
                      <w:r w:rsidR="002D2B70">
                        <w:rPr>
                          <w:rFonts w:ascii="Comic Sans MS" w:hAnsi="Comic Sans MS"/>
                          <w:sz w:val="32"/>
                          <w:u w:val="single"/>
                        </w:rPr>
                        <w:t>Autumn One</w:t>
                      </w:r>
                    </w:p>
                  </w:txbxContent>
                </v:textbox>
              </v:rect>
            </w:pict>
          </mc:Fallback>
        </mc:AlternateContent>
      </w:r>
      <w:r w:rsidR="000D5073">
        <w:rPr>
          <w:noProof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-406965</wp:posOffset>
            </wp:positionH>
            <wp:positionV relativeFrom="paragraph">
              <wp:posOffset>-624211</wp:posOffset>
            </wp:positionV>
            <wp:extent cx="923453" cy="923453"/>
            <wp:effectExtent l="0" t="0" r="0" b="0"/>
            <wp:wrapNone/>
            <wp:docPr id="3" name="Picture 3" descr="St. Anne's C Primary (@StAnnesCP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t. Anne's C Primary (@StAnnesCP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453" cy="92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23892" w:rsidSect="0058186A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674DEC"/>
    <w:multiLevelType w:val="hybridMultilevel"/>
    <w:tmpl w:val="24DEB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662"/>
    <w:rsid w:val="00021084"/>
    <w:rsid w:val="000D5073"/>
    <w:rsid w:val="001C7A43"/>
    <w:rsid w:val="002200BC"/>
    <w:rsid w:val="00256B9D"/>
    <w:rsid w:val="002B6251"/>
    <w:rsid w:val="002D2B70"/>
    <w:rsid w:val="002F7E47"/>
    <w:rsid w:val="003F51CB"/>
    <w:rsid w:val="004308BC"/>
    <w:rsid w:val="004403B0"/>
    <w:rsid w:val="004620DE"/>
    <w:rsid w:val="00475E8A"/>
    <w:rsid w:val="004B455E"/>
    <w:rsid w:val="0058186A"/>
    <w:rsid w:val="005B7181"/>
    <w:rsid w:val="006240D1"/>
    <w:rsid w:val="007D101D"/>
    <w:rsid w:val="008A05F6"/>
    <w:rsid w:val="008B2B69"/>
    <w:rsid w:val="008C5221"/>
    <w:rsid w:val="008D6888"/>
    <w:rsid w:val="008D767C"/>
    <w:rsid w:val="009E3524"/>
    <w:rsid w:val="009E7FFC"/>
    <w:rsid w:val="00A23892"/>
    <w:rsid w:val="00A73662"/>
    <w:rsid w:val="00B80D2C"/>
    <w:rsid w:val="00CD1C3C"/>
    <w:rsid w:val="00D0579B"/>
    <w:rsid w:val="00D56C6D"/>
    <w:rsid w:val="00DA7E02"/>
    <w:rsid w:val="00DC7A2D"/>
    <w:rsid w:val="00E76D91"/>
    <w:rsid w:val="00EA665E"/>
    <w:rsid w:val="00F63817"/>
    <w:rsid w:val="00FC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F27C34-A30B-4083-8DFF-628EE658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5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80D2C"/>
    <w:pPr>
      <w:widowControl w:val="0"/>
      <w:autoSpaceDE w:val="0"/>
      <w:autoSpaceDN w:val="0"/>
      <w:adjustRightInd w:val="0"/>
      <w:spacing w:after="0" w:line="240" w:lineRule="auto"/>
      <w:ind w:left="133"/>
    </w:pPr>
    <w:rPr>
      <w:rFonts w:ascii="Comic Sans MS" w:eastAsia="Times New Roman" w:hAnsi="Comic Sans MS" w:cs="Comic Sans MS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80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2108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2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B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Roughneen</dc:creator>
  <cp:keywords/>
  <dc:description/>
  <cp:lastModifiedBy>Chloe McGann</cp:lastModifiedBy>
  <cp:revision>12</cp:revision>
  <cp:lastPrinted>2022-07-20T16:50:00Z</cp:lastPrinted>
  <dcterms:created xsi:type="dcterms:W3CDTF">2022-07-18T21:55:00Z</dcterms:created>
  <dcterms:modified xsi:type="dcterms:W3CDTF">2022-08-30T10:19:00Z</dcterms:modified>
</cp:coreProperties>
</file>